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1A0CB7" w:rsidRDefault="002B1180" w:rsidP="002B1180">
      <w:pPr>
        <w:pStyle w:val="CRCoverPage"/>
        <w:tabs>
          <w:tab w:val="left" w:pos="7980"/>
          <w:tab w:val="right" w:pos="9639"/>
        </w:tabs>
        <w:spacing w:after="0"/>
        <w:rPr>
          <w:b/>
          <w:i/>
          <w:noProof/>
          <w:sz w:val="28"/>
        </w:rPr>
      </w:pPr>
      <w:bookmarkStart w:id="0" w:name="_Toc193024528"/>
      <w:r w:rsidRPr="001A0CB7">
        <w:rPr>
          <w:noProof/>
          <w:sz w:val="24"/>
        </w:rPr>
        <w:t>3GPP TSG-</w:t>
      </w:r>
      <w:r w:rsidRPr="001A0CB7">
        <w:rPr>
          <w:rFonts w:hint="eastAsia"/>
          <w:noProof/>
          <w:sz w:val="24"/>
          <w:lang w:eastAsia="zh-CN"/>
        </w:rPr>
        <w:t>RAN WG2</w:t>
      </w:r>
      <w:r w:rsidRPr="001A0CB7">
        <w:rPr>
          <w:noProof/>
          <w:sz w:val="24"/>
        </w:rPr>
        <w:t xml:space="preserve"> Meeting #</w:t>
      </w:r>
      <w:r w:rsidR="001C6265" w:rsidRPr="001A0CB7">
        <w:rPr>
          <w:rFonts w:eastAsia="宋体" w:hint="eastAsia"/>
          <w:noProof/>
          <w:sz w:val="24"/>
          <w:lang w:eastAsia="zh-CN"/>
        </w:rPr>
        <w:t>11</w:t>
      </w:r>
      <w:r w:rsidR="001E6244" w:rsidRPr="001A0CB7">
        <w:rPr>
          <w:rFonts w:eastAsia="宋体"/>
          <w:noProof/>
          <w:sz w:val="24"/>
          <w:lang w:eastAsia="zh-CN"/>
        </w:rPr>
        <w:t>7</w:t>
      </w:r>
      <w:r w:rsidRPr="001A0CB7">
        <w:rPr>
          <w:rFonts w:eastAsia="宋体" w:hint="eastAsia"/>
          <w:noProof/>
          <w:sz w:val="24"/>
          <w:lang w:eastAsia="zh-CN"/>
        </w:rPr>
        <w:t xml:space="preserve"> </w:t>
      </w:r>
      <w:r w:rsidRPr="001A0CB7">
        <w:rPr>
          <w:rFonts w:eastAsia="宋体"/>
          <w:noProof/>
          <w:sz w:val="24"/>
          <w:lang w:eastAsia="zh-CN"/>
        </w:rPr>
        <w:t>electronic</w:t>
      </w:r>
      <w:r w:rsidRPr="001A0CB7">
        <w:rPr>
          <w:rFonts w:eastAsia="宋体" w:hint="eastAsia"/>
          <w:noProof/>
          <w:sz w:val="24"/>
          <w:lang w:eastAsia="zh-CN"/>
        </w:rPr>
        <w:tab/>
      </w:r>
      <w:r w:rsidRPr="001A0CB7">
        <w:rPr>
          <w:rFonts w:hint="eastAsia"/>
          <w:b/>
          <w:i/>
          <w:noProof/>
          <w:sz w:val="28"/>
          <w:lang w:eastAsia="zh-CN"/>
        </w:rPr>
        <w:t>R2-</w:t>
      </w:r>
      <w:r w:rsidRPr="001A0CB7">
        <w:rPr>
          <w:rFonts w:eastAsia="宋体" w:hint="eastAsia"/>
          <w:b/>
          <w:i/>
          <w:noProof/>
          <w:sz w:val="28"/>
          <w:lang w:eastAsia="zh-CN"/>
        </w:rPr>
        <w:t>2</w:t>
      </w:r>
      <w:r w:rsidR="002143EC" w:rsidRPr="001A0CB7">
        <w:rPr>
          <w:rFonts w:eastAsia="宋体"/>
          <w:b/>
          <w:i/>
          <w:noProof/>
          <w:sz w:val="28"/>
          <w:lang w:eastAsia="zh-CN"/>
        </w:rPr>
        <w:t>20</w:t>
      </w:r>
      <w:r w:rsidR="006D6638" w:rsidRPr="001A0CB7">
        <w:rPr>
          <w:rFonts w:eastAsia="宋体"/>
          <w:b/>
          <w:i/>
          <w:noProof/>
          <w:sz w:val="28"/>
          <w:lang w:eastAsia="zh-CN"/>
        </w:rPr>
        <w:t>3117</w:t>
      </w:r>
    </w:p>
    <w:p w:rsidR="002B1180" w:rsidRPr="001A0CB7" w:rsidRDefault="001C6265" w:rsidP="002143EC">
      <w:pPr>
        <w:pStyle w:val="CRCoverPage"/>
        <w:rPr>
          <w:rFonts w:eastAsia="宋体"/>
          <w:noProof/>
          <w:sz w:val="24"/>
          <w:lang w:eastAsia="zh-CN"/>
        </w:rPr>
      </w:pPr>
      <w:r w:rsidRPr="001A0CB7">
        <w:rPr>
          <w:rFonts w:eastAsia="宋体"/>
          <w:noProof/>
          <w:sz w:val="24"/>
          <w:lang w:eastAsia="zh-CN"/>
        </w:rPr>
        <w:t xml:space="preserve">Online, </w:t>
      </w:r>
      <w:r w:rsidR="001E6244" w:rsidRPr="001A0CB7">
        <w:rPr>
          <w:rFonts w:eastAsia="宋体"/>
          <w:noProof/>
          <w:sz w:val="24"/>
          <w:lang w:eastAsia="zh-CN"/>
        </w:rPr>
        <w:t>February 21 – March 03, 2022</w:t>
      </w:r>
    </w:p>
    <w:p w:rsidR="002B1180" w:rsidRPr="001A0CB7" w:rsidRDefault="002B1180" w:rsidP="002143EC">
      <w:pPr>
        <w:pStyle w:val="CRCoverPage"/>
        <w:rPr>
          <w:rFonts w:eastAsia="宋体"/>
          <w:noProof/>
          <w:sz w:val="24"/>
          <w:lang w:eastAsia="zh-CN"/>
        </w:rPr>
      </w:pPr>
    </w:p>
    <w:p w:rsidR="002B1180" w:rsidRPr="001A0CB7" w:rsidRDefault="002B1180" w:rsidP="002B1180">
      <w:pPr>
        <w:tabs>
          <w:tab w:val="left" w:pos="1985"/>
        </w:tabs>
        <w:spacing w:afterLines="100" w:after="240"/>
        <w:rPr>
          <w:rFonts w:ascii="Arial" w:eastAsia="宋体" w:hAnsi="Arial"/>
          <w:sz w:val="24"/>
          <w:lang w:eastAsia="zh-CN"/>
        </w:rPr>
      </w:pPr>
      <w:r w:rsidRPr="001A0CB7">
        <w:rPr>
          <w:rFonts w:ascii="Arial" w:hAnsi="Arial"/>
          <w:b/>
          <w:sz w:val="24"/>
        </w:rPr>
        <w:t>Agenda item:</w:t>
      </w:r>
      <w:r w:rsidRPr="001A0CB7">
        <w:rPr>
          <w:rFonts w:ascii="Arial" w:hAnsi="Arial"/>
          <w:sz w:val="24"/>
        </w:rPr>
        <w:tab/>
      </w:r>
      <w:bookmarkStart w:id="1" w:name="Source"/>
      <w:bookmarkEnd w:id="1"/>
      <w:r w:rsidR="007E1922" w:rsidRPr="001A0CB7">
        <w:rPr>
          <w:rFonts w:ascii="Arial" w:eastAsia="宋体" w:hAnsi="Arial" w:hint="eastAsia"/>
          <w:sz w:val="24"/>
          <w:lang w:eastAsia="zh-CN"/>
        </w:rPr>
        <w:t>8.2</w:t>
      </w:r>
      <w:r w:rsidR="007E1922" w:rsidRPr="001A0CB7">
        <w:rPr>
          <w:rFonts w:ascii="Arial" w:eastAsia="宋体" w:hAnsi="Arial"/>
          <w:sz w:val="24"/>
          <w:lang w:eastAsia="zh-CN"/>
        </w:rPr>
        <w:t>4</w:t>
      </w:r>
      <w:r w:rsidR="007E1922" w:rsidRPr="001A0CB7">
        <w:rPr>
          <w:rFonts w:ascii="Arial" w:eastAsia="宋体" w:hAnsi="Arial" w:hint="eastAsia"/>
          <w:sz w:val="24"/>
          <w:lang w:eastAsia="zh-CN"/>
        </w:rPr>
        <w:t>.</w:t>
      </w:r>
      <w:r w:rsidR="007E1922" w:rsidRPr="001A0CB7">
        <w:rPr>
          <w:rFonts w:ascii="Arial" w:eastAsia="宋体" w:hAnsi="Arial"/>
          <w:sz w:val="24"/>
          <w:lang w:eastAsia="zh-CN"/>
        </w:rPr>
        <w:t>1</w:t>
      </w:r>
    </w:p>
    <w:p w:rsidR="002B1180" w:rsidRPr="001A0CB7" w:rsidRDefault="002B1180" w:rsidP="002B1180">
      <w:pPr>
        <w:tabs>
          <w:tab w:val="left" w:pos="1985"/>
        </w:tabs>
        <w:spacing w:afterLines="100" w:after="240"/>
        <w:ind w:left="1980" w:hanging="1980"/>
        <w:rPr>
          <w:rFonts w:ascii="Arial" w:eastAsia="宋体" w:hAnsi="Arial"/>
          <w:sz w:val="24"/>
          <w:lang w:eastAsia="zh-CN"/>
        </w:rPr>
      </w:pPr>
      <w:r w:rsidRPr="001A0CB7">
        <w:rPr>
          <w:rFonts w:ascii="Arial" w:hAnsi="Arial"/>
          <w:b/>
          <w:sz w:val="24"/>
        </w:rPr>
        <w:t xml:space="preserve">Source: </w:t>
      </w:r>
      <w:r w:rsidRPr="001A0CB7">
        <w:rPr>
          <w:rFonts w:ascii="Arial" w:hAnsi="Arial"/>
          <w:b/>
          <w:sz w:val="24"/>
        </w:rPr>
        <w:tab/>
      </w:r>
      <w:r w:rsidR="008475F4" w:rsidRPr="001A0CB7">
        <w:rPr>
          <w:rFonts w:ascii="Arial" w:hAnsi="Arial"/>
          <w:sz w:val="24"/>
        </w:rPr>
        <w:t>China Telecom</w:t>
      </w:r>
      <w:r w:rsidR="00C45369" w:rsidRPr="001A0CB7">
        <w:rPr>
          <w:rFonts w:ascii="Arial" w:hAnsi="Arial"/>
          <w:sz w:val="24"/>
        </w:rPr>
        <w:t xml:space="preserve">, Huawei, </w:t>
      </w:r>
      <w:proofErr w:type="spellStart"/>
      <w:r w:rsidR="00C45369" w:rsidRPr="001A0CB7">
        <w:rPr>
          <w:rFonts w:ascii="Arial" w:hAnsi="Arial"/>
          <w:sz w:val="24"/>
        </w:rPr>
        <w:t>HiSilicon</w:t>
      </w:r>
      <w:proofErr w:type="spellEnd"/>
    </w:p>
    <w:p w:rsidR="002B1180" w:rsidRPr="001A0CB7" w:rsidRDefault="002B1180" w:rsidP="002B1180">
      <w:pPr>
        <w:tabs>
          <w:tab w:val="left" w:pos="1985"/>
        </w:tabs>
        <w:spacing w:afterLines="100" w:after="240"/>
        <w:ind w:left="1980" w:hanging="1980"/>
        <w:rPr>
          <w:rFonts w:ascii="Arial" w:eastAsia="宋体" w:hAnsi="Arial" w:cs="Arial"/>
          <w:sz w:val="24"/>
          <w:szCs w:val="24"/>
          <w:lang w:eastAsia="zh-CN"/>
        </w:rPr>
      </w:pPr>
      <w:r w:rsidRPr="001A0CB7">
        <w:rPr>
          <w:rFonts w:ascii="Arial" w:hAnsi="Arial"/>
          <w:b/>
          <w:sz w:val="24"/>
        </w:rPr>
        <w:t>Title:</w:t>
      </w:r>
      <w:r w:rsidRPr="001A0CB7">
        <w:rPr>
          <w:rFonts w:ascii="Arial" w:hAnsi="Arial"/>
          <w:sz w:val="24"/>
        </w:rPr>
        <w:tab/>
      </w:r>
      <w:r w:rsidR="001C6265" w:rsidRPr="001A0CB7">
        <w:rPr>
          <w:rFonts w:ascii="Arial" w:hAnsi="Arial"/>
          <w:sz w:val="24"/>
        </w:rPr>
        <w:t>Discussion</w:t>
      </w:r>
      <w:r w:rsidR="006920C1" w:rsidRPr="001A0CB7">
        <w:rPr>
          <w:rFonts w:ascii="Arial" w:hAnsi="Arial"/>
          <w:sz w:val="24"/>
        </w:rPr>
        <w:t xml:space="preserve"> on </w:t>
      </w:r>
      <w:r w:rsidR="006C2FD6" w:rsidRPr="001A0CB7">
        <w:rPr>
          <w:rFonts w:ascii="Arial" w:hAnsi="Arial"/>
          <w:sz w:val="24"/>
        </w:rPr>
        <w:t>remaining issues</w:t>
      </w:r>
      <w:r w:rsidR="00C62B2E" w:rsidRPr="001A0CB7">
        <w:rPr>
          <w:rFonts w:ascii="Arial" w:hAnsi="Arial"/>
          <w:sz w:val="24"/>
        </w:rPr>
        <w:t xml:space="preserve"> for UL </w:t>
      </w:r>
      <w:proofErr w:type="spellStart"/>
      <w:proofErr w:type="gramStart"/>
      <w:r w:rsidR="00C62B2E" w:rsidRPr="001A0CB7">
        <w:rPr>
          <w:rFonts w:ascii="Arial" w:hAnsi="Arial"/>
          <w:sz w:val="24"/>
        </w:rPr>
        <w:t>Tx</w:t>
      </w:r>
      <w:proofErr w:type="spellEnd"/>
      <w:proofErr w:type="gramEnd"/>
      <w:r w:rsidR="00C62B2E" w:rsidRPr="001A0CB7">
        <w:rPr>
          <w:rFonts w:ascii="Arial" w:hAnsi="Arial"/>
          <w:sz w:val="24"/>
        </w:rPr>
        <w:t xml:space="preserve"> switching</w:t>
      </w:r>
      <w:r w:rsidR="006C2FD6" w:rsidRPr="001A0CB7">
        <w:rPr>
          <w:rFonts w:ascii="Arial" w:hAnsi="Arial"/>
          <w:sz w:val="24"/>
        </w:rPr>
        <w:t xml:space="preserve"> enhancement</w:t>
      </w:r>
    </w:p>
    <w:p w:rsidR="002B1180" w:rsidRPr="001A0CB7" w:rsidRDefault="002B1180" w:rsidP="002B1180">
      <w:pPr>
        <w:ind w:left="1985" w:hanging="1985"/>
        <w:rPr>
          <w:rFonts w:ascii="Arial" w:eastAsia="宋体" w:hAnsi="Arial" w:cs="Arial"/>
          <w:sz w:val="24"/>
          <w:szCs w:val="24"/>
          <w:lang w:eastAsia="zh-CN"/>
        </w:rPr>
      </w:pPr>
      <w:r w:rsidRPr="001A0CB7">
        <w:rPr>
          <w:rFonts w:ascii="Arial" w:hAnsi="Arial"/>
          <w:b/>
          <w:sz w:val="24"/>
        </w:rPr>
        <w:t>WID/SID:</w:t>
      </w:r>
      <w:r w:rsidRPr="001A0CB7">
        <w:rPr>
          <w:rFonts w:ascii="Arial" w:hAnsi="Arial" w:cs="Arial"/>
          <w:b/>
          <w:bCs/>
          <w:sz w:val="24"/>
        </w:rPr>
        <w:tab/>
      </w:r>
      <w:r w:rsidR="005D74E5" w:rsidRPr="001A0CB7">
        <w:rPr>
          <w:rFonts w:ascii="Arial" w:eastAsia="宋体" w:hAnsi="Arial" w:cs="Arial"/>
          <w:sz w:val="24"/>
          <w:szCs w:val="24"/>
          <w:lang w:eastAsia="zh-CN"/>
        </w:rPr>
        <w:t>NR_RF_FR1_enh</w:t>
      </w:r>
    </w:p>
    <w:p w:rsidR="007720EE" w:rsidRPr="001A0CB7" w:rsidRDefault="002B1180" w:rsidP="002B1180">
      <w:pPr>
        <w:tabs>
          <w:tab w:val="left" w:pos="1985"/>
        </w:tabs>
        <w:spacing w:afterLines="100" w:after="240"/>
        <w:ind w:left="1980" w:hanging="1980"/>
        <w:rPr>
          <w:rFonts w:ascii="Arial" w:eastAsia="宋体" w:hAnsi="Arial"/>
          <w:sz w:val="24"/>
          <w:lang w:eastAsia="zh-CN"/>
        </w:rPr>
      </w:pPr>
      <w:r w:rsidRPr="001A0CB7">
        <w:rPr>
          <w:rFonts w:ascii="Arial" w:hAnsi="Arial"/>
          <w:b/>
          <w:sz w:val="24"/>
        </w:rPr>
        <w:t>Document for:</w:t>
      </w:r>
      <w:r w:rsidRPr="001A0CB7">
        <w:rPr>
          <w:rFonts w:ascii="Arial" w:hAnsi="Arial"/>
          <w:sz w:val="24"/>
        </w:rPr>
        <w:tab/>
      </w:r>
      <w:bookmarkStart w:id="2" w:name="DocumentFor"/>
      <w:bookmarkEnd w:id="2"/>
      <w:r w:rsidRPr="001A0CB7">
        <w:rPr>
          <w:rFonts w:ascii="Arial" w:hAnsi="Arial"/>
          <w:sz w:val="24"/>
        </w:rPr>
        <w:t>Discussion</w:t>
      </w:r>
      <w:r w:rsidRPr="001A0CB7">
        <w:rPr>
          <w:rFonts w:ascii="Arial" w:eastAsiaTheme="minorEastAsia" w:hAnsi="Arial" w:hint="eastAsia"/>
          <w:sz w:val="24"/>
          <w:lang w:eastAsia="zh-CN"/>
        </w:rPr>
        <w:t xml:space="preserve"> </w:t>
      </w:r>
      <w:r w:rsidRPr="001A0CB7">
        <w:rPr>
          <w:rFonts w:ascii="Arial" w:hAnsi="Arial"/>
          <w:sz w:val="24"/>
          <w:lang w:eastAsia="ja-JP"/>
        </w:rPr>
        <w:t xml:space="preserve">and </w:t>
      </w:r>
      <w:r w:rsidRPr="001A0CB7">
        <w:rPr>
          <w:rFonts w:ascii="Arial" w:eastAsia="宋体" w:hAnsi="Arial"/>
          <w:sz w:val="24"/>
          <w:lang w:eastAsia="zh-CN"/>
        </w:rPr>
        <w:t>D</w:t>
      </w:r>
      <w:r w:rsidRPr="001A0CB7">
        <w:rPr>
          <w:rFonts w:ascii="Arial" w:hAnsi="Arial"/>
          <w:sz w:val="24"/>
          <w:lang w:eastAsia="ja-JP"/>
        </w:rPr>
        <w:t>ecision</w:t>
      </w:r>
    </w:p>
    <w:p w:rsidR="007720EE" w:rsidRPr="001A0CB7" w:rsidRDefault="007720EE" w:rsidP="007720EE">
      <w:pPr>
        <w:pStyle w:val="1"/>
        <w:numPr>
          <w:ilvl w:val="0"/>
          <w:numId w:val="3"/>
        </w:numPr>
      </w:pPr>
      <w:r w:rsidRPr="001A0CB7">
        <w:t>Introduction</w:t>
      </w:r>
    </w:p>
    <w:p w:rsidR="0091772F" w:rsidRPr="001A0CB7" w:rsidRDefault="0091772F" w:rsidP="007720EE">
      <w:pPr>
        <w:jc w:val="both"/>
        <w:rPr>
          <w:rFonts w:eastAsia="宋体"/>
          <w:kern w:val="2"/>
          <w:lang w:eastAsia="zh-CN"/>
        </w:rPr>
      </w:pPr>
      <w:r w:rsidRPr="001A0CB7">
        <w:rPr>
          <w:rFonts w:eastAsia="宋体"/>
          <w:kern w:val="2"/>
          <w:lang w:eastAsia="zh-CN"/>
        </w:rPr>
        <w:t xml:space="preserve">In the last RAN2 meeting, </w:t>
      </w:r>
      <w:r w:rsidR="006C1CBD" w:rsidRPr="001A0CB7">
        <w:rPr>
          <w:rFonts w:eastAsia="宋体"/>
          <w:kern w:val="2"/>
          <w:lang w:eastAsia="zh-CN"/>
        </w:rPr>
        <w:t xml:space="preserve">RRC configuration and UE capability reporting to support Rel-17 UL </w:t>
      </w:r>
      <w:proofErr w:type="spellStart"/>
      <w:r w:rsidR="006C1CBD" w:rsidRPr="001A0CB7">
        <w:rPr>
          <w:rFonts w:eastAsia="宋体"/>
          <w:kern w:val="2"/>
          <w:lang w:eastAsia="zh-CN"/>
        </w:rPr>
        <w:t>Tx</w:t>
      </w:r>
      <w:proofErr w:type="spellEnd"/>
      <w:r w:rsidR="006C1CBD" w:rsidRPr="001A0CB7">
        <w:rPr>
          <w:rFonts w:eastAsia="宋体"/>
          <w:kern w:val="2"/>
          <w:lang w:eastAsia="zh-CN"/>
        </w:rPr>
        <w:t xml:space="preserve"> switching enhancement were discussed and many agreements were reached. Only the following remaining issues on UE capability reporting were left for further discussion. </w:t>
      </w:r>
    </w:p>
    <w:p w:rsidR="00C33BC8" w:rsidRPr="001A0CB7" w:rsidRDefault="00C33BC8" w:rsidP="00D102CA">
      <w:pPr>
        <w:pStyle w:val="Agreement"/>
        <w:tabs>
          <w:tab w:val="num" w:pos="1619"/>
        </w:tabs>
        <w:overflowPunct/>
        <w:autoSpaceDE/>
        <w:autoSpaceDN/>
        <w:adjustRightInd/>
        <w:ind w:left="1208" w:hanging="357"/>
        <w:textAlignment w:val="auto"/>
      </w:pPr>
      <w:r w:rsidRPr="001A0CB7">
        <w:t xml:space="preserve">Regarding </w:t>
      </w:r>
      <w:r w:rsidRPr="001A0CB7">
        <w:rPr>
          <w:lang w:eastAsia="zh-CN"/>
        </w:rPr>
        <w:t>whether switching option can be reported differently for 1T2T and 2T2T, RAN2 waits for RAN1 conclusion</w:t>
      </w:r>
      <w:r w:rsidRPr="001A0CB7">
        <w:t>.</w:t>
      </w:r>
    </w:p>
    <w:p w:rsidR="00FF192E" w:rsidRPr="001A0CB7" w:rsidRDefault="00C33BC8" w:rsidP="00B55B12">
      <w:pPr>
        <w:pStyle w:val="Agreement"/>
        <w:tabs>
          <w:tab w:val="num" w:pos="1619"/>
        </w:tabs>
        <w:overflowPunct/>
        <w:autoSpaceDE/>
        <w:autoSpaceDN/>
        <w:adjustRightInd/>
        <w:ind w:left="1208" w:hanging="357"/>
        <w:textAlignment w:val="auto"/>
      </w:pPr>
      <w:r w:rsidRPr="001A0CB7">
        <w:t>Regarding UL MIMO coherence capability reporting for Rel-17 2Tx-2Tx switching, RAN2 w</w:t>
      </w:r>
      <w:r w:rsidR="009E6D32" w:rsidRPr="001A0CB7">
        <w:t>a</w:t>
      </w:r>
      <w:r w:rsidRPr="001A0CB7">
        <w:t xml:space="preserve">its for RAN1 </w:t>
      </w:r>
    </w:p>
    <w:p w:rsidR="007720EE" w:rsidRPr="001A0CB7" w:rsidRDefault="007720EE" w:rsidP="00392CC3">
      <w:pPr>
        <w:spacing w:before="100"/>
        <w:jc w:val="both"/>
        <w:rPr>
          <w:rFonts w:eastAsia="宋体"/>
          <w:kern w:val="2"/>
          <w:lang w:eastAsia="zh-CN"/>
        </w:rPr>
      </w:pPr>
      <w:r w:rsidRPr="001A0CB7">
        <w:rPr>
          <w:rFonts w:eastAsia="宋体" w:hint="eastAsia"/>
          <w:kern w:val="2"/>
          <w:lang w:eastAsia="zh-CN"/>
        </w:rPr>
        <w:t xml:space="preserve">In this contribution, we would like to share our opinions on </w:t>
      </w:r>
      <w:r w:rsidR="006B1A2D" w:rsidRPr="001A0CB7">
        <w:rPr>
          <w:rFonts w:eastAsia="宋体"/>
          <w:kern w:val="2"/>
          <w:lang w:eastAsia="zh-CN"/>
        </w:rPr>
        <w:t xml:space="preserve">the above remaining issues </w:t>
      </w:r>
      <w:r w:rsidR="006B3B7A" w:rsidRPr="001A0CB7">
        <w:rPr>
          <w:rFonts w:eastAsia="宋体"/>
          <w:kern w:val="2"/>
          <w:lang w:eastAsia="zh-CN"/>
        </w:rPr>
        <w:t xml:space="preserve">on UE capability reporting </w:t>
      </w:r>
      <w:r w:rsidR="00CA17CC" w:rsidRPr="001A0CB7">
        <w:rPr>
          <w:rFonts w:eastAsia="宋体"/>
          <w:kern w:val="2"/>
          <w:lang w:eastAsia="zh-CN"/>
        </w:rPr>
        <w:t>as well as</w:t>
      </w:r>
      <w:r w:rsidR="006B1A2D" w:rsidRPr="001A0CB7">
        <w:rPr>
          <w:rFonts w:eastAsia="宋体"/>
          <w:kern w:val="2"/>
          <w:lang w:eastAsia="zh-CN"/>
        </w:rPr>
        <w:t xml:space="preserve"> some clarifications on RRC configuration </w:t>
      </w:r>
      <w:r w:rsidR="00427F9F" w:rsidRPr="001A0CB7">
        <w:rPr>
          <w:rFonts w:eastAsia="宋体"/>
          <w:kern w:val="2"/>
          <w:lang w:eastAsia="zh-CN"/>
        </w:rPr>
        <w:t xml:space="preserve">for </w:t>
      </w:r>
      <w:r w:rsidR="006B1A2D" w:rsidRPr="001A0CB7">
        <w:rPr>
          <w:rFonts w:eastAsia="宋体"/>
          <w:kern w:val="2"/>
          <w:lang w:eastAsia="zh-CN"/>
        </w:rPr>
        <w:t xml:space="preserve">Rel-17 </w:t>
      </w:r>
      <w:r w:rsidR="00427F9F" w:rsidRPr="001A0CB7">
        <w:rPr>
          <w:rFonts w:eastAsia="宋体"/>
          <w:kern w:val="2"/>
          <w:lang w:eastAsia="zh-CN"/>
        </w:rPr>
        <w:t xml:space="preserve">UL </w:t>
      </w:r>
      <w:proofErr w:type="spellStart"/>
      <w:r w:rsidR="00427F9F" w:rsidRPr="001A0CB7">
        <w:rPr>
          <w:rFonts w:eastAsia="宋体"/>
          <w:kern w:val="2"/>
          <w:lang w:eastAsia="zh-CN"/>
        </w:rPr>
        <w:t>Tx</w:t>
      </w:r>
      <w:proofErr w:type="spellEnd"/>
      <w:r w:rsidR="00427F9F" w:rsidRPr="001A0CB7">
        <w:rPr>
          <w:rFonts w:eastAsia="宋体"/>
          <w:kern w:val="2"/>
          <w:lang w:eastAsia="zh-CN"/>
        </w:rPr>
        <w:t xml:space="preserve"> switching</w:t>
      </w:r>
      <w:r w:rsidR="006B1A2D" w:rsidRPr="001A0CB7">
        <w:rPr>
          <w:rFonts w:eastAsia="宋体"/>
          <w:kern w:val="2"/>
          <w:lang w:eastAsia="zh-CN"/>
        </w:rPr>
        <w:t xml:space="preserve"> enhancement</w:t>
      </w:r>
      <w:r w:rsidRPr="001A0CB7">
        <w:rPr>
          <w:rFonts w:eastAsia="宋体" w:hint="eastAsia"/>
          <w:kern w:val="2"/>
          <w:lang w:eastAsia="zh-CN"/>
        </w:rPr>
        <w:t>.</w:t>
      </w:r>
    </w:p>
    <w:p w:rsidR="007720EE" w:rsidRPr="001A0CB7" w:rsidRDefault="007720EE" w:rsidP="007720EE">
      <w:pPr>
        <w:pStyle w:val="1"/>
        <w:numPr>
          <w:ilvl w:val="0"/>
          <w:numId w:val="3"/>
        </w:numPr>
        <w:rPr>
          <w:rFonts w:eastAsia="宋体"/>
          <w:lang w:eastAsia="zh-CN"/>
        </w:rPr>
      </w:pPr>
      <w:r w:rsidRPr="001A0CB7">
        <w:t>Discussion</w:t>
      </w:r>
    </w:p>
    <w:p w:rsidR="002618DC" w:rsidRPr="001A0CB7" w:rsidRDefault="002618DC" w:rsidP="00075E75">
      <w:pPr>
        <w:pStyle w:val="2"/>
        <w:numPr>
          <w:ilvl w:val="1"/>
          <w:numId w:val="16"/>
        </w:numPr>
        <w:jc w:val="both"/>
        <w:rPr>
          <w:lang w:eastAsia="zh-CN"/>
        </w:rPr>
      </w:pPr>
      <w:r w:rsidRPr="001A0CB7">
        <w:rPr>
          <w:rFonts w:eastAsiaTheme="minorEastAsia"/>
          <w:lang w:eastAsia="zh-CN"/>
        </w:rPr>
        <w:t>UE capability reporting</w:t>
      </w:r>
    </w:p>
    <w:p w:rsidR="00B070CB" w:rsidRPr="001A0CB7" w:rsidRDefault="00402067" w:rsidP="008323AB">
      <w:pPr>
        <w:pStyle w:val="3"/>
        <w:numPr>
          <w:ilvl w:val="2"/>
          <w:numId w:val="16"/>
        </w:numPr>
        <w:jc w:val="both"/>
        <w:rPr>
          <w:sz w:val="24"/>
          <w:szCs w:val="24"/>
          <w:lang w:eastAsia="zh-CN"/>
        </w:rPr>
      </w:pPr>
      <w:r w:rsidRPr="001A0CB7">
        <w:rPr>
          <w:sz w:val="24"/>
          <w:szCs w:val="24"/>
          <w:lang w:eastAsia="zh-CN"/>
        </w:rPr>
        <w:t>UL MIMO coherence</w:t>
      </w:r>
      <w:r w:rsidR="00F56887" w:rsidRPr="001A0CB7">
        <w:rPr>
          <w:sz w:val="24"/>
          <w:szCs w:val="24"/>
          <w:lang w:eastAsia="zh-CN"/>
        </w:rPr>
        <w:t xml:space="preserve"> capability repo</w:t>
      </w:r>
      <w:r w:rsidR="002970A3" w:rsidRPr="001A0CB7">
        <w:rPr>
          <w:sz w:val="24"/>
          <w:szCs w:val="24"/>
          <w:lang w:eastAsia="zh-CN"/>
        </w:rPr>
        <w:t xml:space="preserve">rting for </w:t>
      </w:r>
      <w:r w:rsidR="00F56887" w:rsidRPr="001A0CB7">
        <w:rPr>
          <w:sz w:val="24"/>
          <w:szCs w:val="24"/>
          <w:lang w:eastAsia="zh-CN"/>
        </w:rPr>
        <w:t>2</w:t>
      </w:r>
      <w:r w:rsidRPr="001A0CB7">
        <w:rPr>
          <w:sz w:val="24"/>
          <w:szCs w:val="24"/>
          <w:lang w:eastAsia="zh-CN"/>
        </w:rPr>
        <w:t>Tx</w:t>
      </w:r>
      <w:r w:rsidR="00F56887" w:rsidRPr="001A0CB7">
        <w:rPr>
          <w:sz w:val="24"/>
          <w:szCs w:val="24"/>
          <w:lang w:eastAsia="zh-CN"/>
        </w:rPr>
        <w:t>-2Tx</w:t>
      </w:r>
      <w:r w:rsidRPr="001A0CB7">
        <w:rPr>
          <w:sz w:val="24"/>
          <w:szCs w:val="24"/>
          <w:lang w:eastAsia="zh-CN"/>
        </w:rPr>
        <w:t xml:space="preserve"> switching</w:t>
      </w:r>
    </w:p>
    <w:p w:rsidR="00BC582E" w:rsidRPr="001A0CB7" w:rsidRDefault="00B65494" w:rsidP="00B070CB">
      <w:pPr>
        <w:jc w:val="both"/>
        <w:rPr>
          <w:rFonts w:eastAsia="宋体"/>
          <w:lang w:eastAsia="zh-CN"/>
        </w:rPr>
      </w:pPr>
      <w:r w:rsidRPr="001A0CB7">
        <w:rPr>
          <w:rFonts w:eastAsia="宋体"/>
          <w:lang w:eastAsia="zh-CN"/>
        </w:rPr>
        <w:t>Regarding the UL MIMO coherence</w:t>
      </w:r>
      <w:r w:rsidR="0086279C" w:rsidRPr="001A0CB7">
        <w:rPr>
          <w:rFonts w:eastAsia="宋体"/>
          <w:lang w:eastAsia="zh-CN"/>
        </w:rPr>
        <w:t xml:space="preserve"> capability reporting for Rel-17</w:t>
      </w:r>
      <w:r w:rsidRPr="001A0CB7">
        <w:rPr>
          <w:rFonts w:eastAsia="宋体"/>
          <w:lang w:eastAsia="zh-CN"/>
        </w:rPr>
        <w:t xml:space="preserve"> UL </w:t>
      </w:r>
      <w:r w:rsidR="0086279C" w:rsidRPr="001A0CB7">
        <w:rPr>
          <w:rFonts w:eastAsia="宋体"/>
          <w:lang w:eastAsia="zh-CN"/>
        </w:rPr>
        <w:t>2</w:t>
      </w:r>
      <w:r w:rsidRPr="001A0CB7">
        <w:rPr>
          <w:rFonts w:eastAsia="宋体"/>
          <w:lang w:eastAsia="zh-CN"/>
        </w:rPr>
        <w:t>Tx</w:t>
      </w:r>
      <w:r w:rsidR="0086279C" w:rsidRPr="001A0CB7">
        <w:rPr>
          <w:rFonts w:eastAsia="宋体"/>
          <w:lang w:eastAsia="zh-CN"/>
        </w:rPr>
        <w:t>-2Tx</w:t>
      </w:r>
      <w:r w:rsidRPr="001A0CB7">
        <w:rPr>
          <w:rFonts w:eastAsia="宋体"/>
          <w:lang w:eastAsia="zh-CN"/>
        </w:rPr>
        <w:t xml:space="preserve"> switching, </w:t>
      </w:r>
      <w:r w:rsidR="00B8536D" w:rsidRPr="001A0CB7">
        <w:rPr>
          <w:rFonts w:eastAsia="宋体"/>
          <w:lang w:eastAsia="zh-CN"/>
        </w:rPr>
        <w:t>the following agreement</w:t>
      </w:r>
      <w:r w:rsidR="00876E8E" w:rsidRPr="001A0CB7">
        <w:rPr>
          <w:rFonts w:eastAsia="宋体"/>
          <w:lang w:eastAsia="zh-CN"/>
        </w:rPr>
        <w:t>s were</w:t>
      </w:r>
      <w:r w:rsidR="00BC582E" w:rsidRPr="001A0CB7">
        <w:rPr>
          <w:rFonts w:eastAsia="宋体"/>
          <w:lang w:eastAsia="zh-CN"/>
        </w:rPr>
        <w:t xml:space="preserve"> reached in RAN2#116</w:t>
      </w:r>
      <w:r w:rsidR="0086279C" w:rsidRPr="001A0CB7">
        <w:rPr>
          <w:rFonts w:eastAsia="宋体"/>
          <w:lang w:eastAsia="zh-CN"/>
        </w:rPr>
        <w:t>bis</w:t>
      </w:r>
      <w:r w:rsidR="00BC582E" w:rsidRPr="001A0CB7">
        <w:rPr>
          <w:rFonts w:eastAsia="宋体"/>
          <w:lang w:eastAsia="zh-CN"/>
        </w:rPr>
        <w:t>-e meeting.</w:t>
      </w:r>
    </w:p>
    <w:p w:rsidR="0079410B" w:rsidRPr="001A0CB7" w:rsidRDefault="0086279C" w:rsidP="00392CC3">
      <w:pPr>
        <w:pStyle w:val="Agreement"/>
        <w:tabs>
          <w:tab w:val="clear" w:pos="-775"/>
          <w:tab w:val="num" w:pos="1619"/>
        </w:tabs>
        <w:overflowPunct/>
        <w:autoSpaceDE/>
        <w:autoSpaceDN/>
        <w:adjustRightInd/>
        <w:ind w:left="1208" w:hanging="357"/>
        <w:textAlignment w:val="auto"/>
        <w:rPr>
          <w:lang w:eastAsia="zh-CN"/>
        </w:rPr>
      </w:pPr>
      <w:r w:rsidRPr="001A0CB7">
        <w:rPr>
          <w:lang w:eastAsia="zh-CN"/>
        </w:rPr>
        <w:t xml:space="preserve">Add a new per-band per BC UE capability in </w:t>
      </w:r>
      <w:r w:rsidRPr="001A0CB7">
        <w:rPr>
          <w:i/>
          <w:lang w:eastAsia="zh-CN"/>
        </w:rPr>
        <w:t>BandCombination-UplinkTxSwitch</w:t>
      </w:r>
      <w:r w:rsidRPr="001A0CB7">
        <w:rPr>
          <w:lang w:eastAsia="zh-CN"/>
        </w:rPr>
        <w:t xml:space="preserve"> to indicate UL MIMO coherent capability specific for 2Tx-2Tx switching.</w:t>
      </w:r>
    </w:p>
    <w:p w:rsidR="00AE38D3" w:rsidRPr="001A0CB7" w:rsidRDefault="00AE38D3" w:rsidP="00AE38D3">
      <w:pPr>
        <w:pStyle w:val="Agreement"/>
        <w:tabs>
          <w:tab w:val="num" w:pos="1619"/>
        </w:tabs>
        <w:overflowPunct/>
        <w:autoSpaceDE/>
        <w:autoSpaceDN/>
        <w:adjustRightInd/>
        <w:ind w:left="1208" w:hanging="357"/>
        <w:textAlignment w:val="auto"/>
      </w:pPr>
      <w:r w:rsidRPr="001A0CB7">
        <w:t xml:space="preserve">Regarding UL MIMO coherence capability reporting for Rel-17 2Tx-2Tx switching, RAN2 waits for RAN1 </w:t>
      </w:r>
    </w:p>
    <w:p w:rsidR="000E4502" w:rsidRPr="001A0CB7" w:rsidRDefault="00721FE3" w:rsidP="00392CC3">
      <w:pPr>
        <w:spacing w:before="100"/>
        <w:jc w:val="both"/>
        <w:rPr>
          <w:rFonts w:eastAsia="宋体"/>
          <w:lang w:eastAsia="zh-CN"/>
        </w:rPr>
      </w:pPr>
      <w:r w:rsidRPr="001A0CB7">
        <w:rPr>
          <w:rFonts w:eastAsia="宋体"/>
          <w:lang w:val="fr-FR" w:eastAsia="zh-CN"/>
        </w:rPr>
        <w:t>As per RAN1 discussion</w:t>
      </w:r>
      <w:r w:rsidR="00DB162D" w:rsidRPr="001A0CB7">
        <w:rPr>
          <w:rFonts w:eastAsia="宋体"/>
          <w:lang w:val="fr-FR" w:eastAsia="zh-CN"/>
        </w:rPr>
        <w:t xml:space="preserve"> in RAN1#107-e meeting </w:t>
      </w:r>
      <w:r w:rsidRPr="001A0CB7">
        <w:rPr>
          <w:rFonts w:eastAsia="宋体"/>
          <w:lang w:val="fr-FR" w:eastAsia="zh-CN"/>
        </w:rPr>
        <w:t>, the discussion scope is limited to 4Tx UL MIMO coh</w:t>
      </w:r>
      <w:r w:rsidR="000E4502" w:rsidRPr="001A0CB7">
        <w:rPr>
          <w:rFonts w:eastAsia="宋体"/>
          <w:lang w:val="fr-FR" w:eastAsia="zh-CN"/>
        </w:rPr>
        <w:t xml:space="preserve">erence with no impact on </w:t>
      </w:r>
      <w:r w:rsidRPr="001A0CB7">
        <w:rPr>
          <w:rFonts w:eastAsia="宋体"/>
          <w:lang w:val="fr-FR" w:eastAsia="zh-CN"/>
        </w:rPr>
        <w:t xml:space="preserve">UL Tx switching, and whether to introduce a new per-FS UL MIMO coherence capability proposed by some companies mainly focuses on a more generic case, which is a different issue from the previous RAN4 discussion on UL MIMO coherence capability for UL Tx switching. </w:t>
      </w:r>
      <w:r w:rsidR="00241815" w:rsidRPr="001A0CB7">
        <w:rPr>
          <w:rFonts w:eastAsia="宋体"/>
          <w:lang w:val="fr-FR" w:eastAsia="zh-CN"/>
        </w:rPr>
        <w:t xml:space="preserve">Based on that, </w:t>
      </w:r>
      <w:r w:rsidR="0038096E" w:rsidRPr="001A0CB7">
        <w:t xml:space="preserve">companies have common understanding that the RAN1 discussion on UL MIMO coherence capability is for </w:t>
      </w:r>
      <w:r w:rsidR="00593C74" w:rsidRPr="001A0CB7">
        <w:t>non-</w:t>
      </w:r>
      <w:proofErr w:type="spellStart"/>
      <w:r w:rsidR="00593C74" w:rsidRPr="001A0CB7">
        <w:t>Tx</w:t>
      </w:r>
      <w:proofErr w:type="spellEnd"/>
      <w:r w:rsidR="00593C74" w:rsidRPr="001A0CB7">
        <w:t xml:space="preserve"> switching case and </w:t>
      </w:r>
      <w:r w:rsidR="0038096E" w:rsidRPr="001A0CB7">
        <w:rPr>
          <w:rFonts w:eastAsia="宋体"/>
          <w:lang w:val="fr-FR" w:eastAsia="zh-CN"/>
        </w:rPr>
        <w:t xml:space="preserve">has no impact on </w:t>
      </w:r>
      <w:r w:rsidR="0038096E" w:rsidRPr="001A0CB7">
        <w:rPr>
          <w:rFonts w:eastAsia="宋体"/>
          <w:lang w:eastAsia="zh-CN"/>
        </w:rPr>
        <w:t xml:space="preserve">UL MIMO coherence capability reporting for </w:t>
      </w:r>
      <w:proofErr w:type="spellStart"/>
      <w:r w:rsidR="0038096E" w:rsidRPr="001A0CB7">
        <w:rPr>
          <w:rFonts w:eastAsia="宋体"/>
          <w:lang w:eastAsia="zh-CN"/>
        </w:rPr>
        <w:t>Tx</w:t>
      </w:r>
      <w:proofErr w:type="spellEnd"/>
      <w:r w:rsidR="0038096E" w:rsidRPr="001A0CB7">
        <w:rPr>
          <w:rFonts w:eastAsia="宋体"/>
          <w:lang w:eastAsia="zh-CN"/>
        </w:rPr>
        <w:t xml:space="preserve"> switching</w:t>
      </w:r>
      <w:r w:rsidR="009524F1" w:rsidRPr="001A0CB7">
        <w:rPr>
          <w:rFonts w:eastAsia="宋体"/>
          <w:lang w:eastAsia="zh-CN"/>
        </w:rPr>
        <w:t xml:space="preserve"> as discussed in the last RAN2 meeting</w:t>
      </w:r>
      <w:r w:rsidR="001F2662" w:rsidRPr="001A0CB7">
        <w:rPr>
          <w:rFonts w:eastAsia="宋体"/>
          <w:lang w:eastAsia="zh-CN"/>
        </w:rPr>
        <w:t xml:space="preserve"> [2</w:t>
      </w:r>
      <w:r w:rsidR="00F414D2" w:rsidRPr="001A0CB7">
        <w:rPr>
          <w:rFonts w:eastAsia="宋体"/>
          <w:lang w:eastAsia="zh-CN"/>
        </w:rPr>
        <w:t>]</w:t>
      </w:r>
      <w:r w:rsidR="00593C74" w:rsidRPr="001A0CB7">
        <w:rPr>
          <w:rFonts w:eastAsia="宋体"/>
          <w:lang w:eastAsia="zh-CN"/>
        </w:rPr>
        <w:t>.</w:t>
      </w:r>
    </w:p>
    <w:p w:rsidR="00AE38D3" w:rsidRPr="001A0CB7" w:rsidRDefault="00AE38D3" w:rsidP="00AE38D3">
      <w:pPr>
        <w:jc w:val="both"/>
        <w:rPr>
          <w:rFonts w:eastAsia="宋体"/>
          <w:lang w:eastAsia="zh-CN"/>
        </w:rPr>
      </w:pPr>
      <w:r w:rsidRPr="001A0CB7">
        <w:rPr>
          <w:rFonts w:eastAsia="宋体"/>
          <w:lang w:eastAsia="zh-CN"/>
        </w:rPr>
        <w:t>Besides, whether a new per-FS UL MIMO coherence capability for non-</w:t>
      </w:r>
      <w:proofErr w:type="spellStart"/>
      <w:r w:rsidRPr="001A0CB7">
        <w:rPr>
          <w:rFonts w:eastAsia="宋体"/>
          <w:lang w:eastAsia="zh-CN"/>
        </w:rPr>
        <w:t>Tx</w:t>
      </w:r>
      <w:proofErr w:type="spellEnd"/>
      <w:r w:rsidRPr="001A0CB7">
        <w:rPr>
          <w:rFonts w:eastAsia="宋体"/>
          <w:lang w:eastAsia="zh-CN"/>
        </w:rPr>
        <w:t xml:space="preserve"> switching case can be introduced by RAN1 is still not sure. Considering the Rel-17 tight timeline for RAN2 work, we suggest RAN2 can first discuss the detail design for this issue based on the clear agreement from RAN4, and we can certainly revisit it if needed when RAN1 makes clear conclusion on non-</w:t>
      </w:r>
      <w:proofErr w:type="spellStart"/>
      <w:r w:rsidRPr="001A0CB7">
        <w:rPr>
          <w:rFonts w:eastAsia="宋体"/>
          <w:lang w:eastAsia="zh-CN"/>
        </w:rPr>
        <w:t>Tx</w:t>
      </w:r>
      <w:proofErr w:type="spellEnd"/>
      <w:r w:rsidRPr="001A0CB7">
        <w:rPr>
          <w:rFonts w:eastAsia="宋体"/>
          <w:lang w:eastAsia="zh-CN"/>
        </w:rPr>
        <w:t xml:space="preserve"> switching case in the future.</w:t>
      </w:r>
    </w:p>
    <w:p w:rsidR="00CE5E20" w:rsidRPr="001A0CB7" w:rsidRDefault="00C83D76" w:rsidP="00C83D76">
      <w:pPr>
        <w:jc w:val="both"/>
        <w:rPr>
          <w:b/>
        </w:rPr>
      </w:pPr>
      <w:r w:rsidRPr="001A0CB7">
        <w:rPr>
          <w:rFonts w:eastAsia="宋体"/>
          <w:b/>
          <w:kern w:val="2"/>
          <w:lang w:eastAsia="zh-CN"/>
        </w:rPr>
        <w:lastRenderedPageBreak/>
        <w:t>P</w:t>
      </w:r>
      <w:r w:rsidRPr="001A0CB7">
        <w:rPr>
          <w:rFonts w:eastAsia="宋体" w:hint="eastAsia"/>
          <w:b/>
          <w:kern w:val="2"/>
          <w:lang w:eastAsia="zh-CN"/>
        </w:rPr>
        <w:t xml:space="preserve">roposal </w:t>
      </w:r>
      <w:r w:rsidRPr="001A0CB7">
        <w:rPr>
          <w:rFonts w:eastAsia="宋体"/>
          <w:b/>
          <w:kern w:val="2"/>
          <w:lang w:eastAsia="zh-CN"/>
        </w:rPr>
        <w:t>1</w:t>
      </w:r>
      <w:r w:rsidRPr="001A0CB7">
        <w:rPr>
          <w:rFonts w:eastAsia="宋体" w:hint="eastAsia"/>
          <w:b/>
          <w:kern w:val="2"/>
          <w:lang w:eastAsia="zh-CN"/>
        </w:rPr>
        <w:t>:</w:t>
      </w:r>
      <w:r w:rsidRPr="001A0CB7">
        <w:rPr>
          <w:b/>
        </w:rPr>
        <w:t xml:space="preserve"> </w:t>
      </w:r>
      <w:r w:rsidR="00CE5E20" w:rsidRPr="001A0CB7">
        <w:rPr>
          <w:b/>
        </w:rPr>
        <w:t>RAN2 discusses the detail design of UL-MIMO coherence capability</w:t>
      </w:r>
      <w:r w:rsidR="00590962" w:rsidRPr="001A0CB7">
        <w:rPr>
          <w:b/>
        </w:rPr>
        <w:t xml:space="preserve"> reporting </w:t>
      </w:r>
      <w:r w:rsidR="00455314" w:rsidRPr="001A0CB7">
        <w:rPr>
          <w:b/>
        </w:rPr>
        <w:t xml:space="preserve">for Rel-17 2Tx-2Tx switching </w:t>
      </w:r>
      <w:r w:rsidR="00590962" w:rsidRPr="001A0CB7">
        <w:rPr>
          <w:b/>
        </w:rPr>
        <w:t>based on RAN4 agreement, and can revisit i</w:t>
      </w:r>
      <w:r w:rsidR="004A14A1" w:rsidRPr="001A0CB7">
        <w:rPr>
          <w:b/>
        </w:rPr>
        <w:t>t</w:t>
      </w:r>
      <w:r w:rsidR="00590962" w:rsidRPr="001A0CB7">
        <w:rPr>
          <w:b/>
        </w:rPr>
        <w:t xml:space="preserve"> if needed when RAN1 makes clear conclusion on non-</w:t>
      </w:r>
      <w:proofErr w:type="spellStart"/>
      <w:r w:rsidR="00590962" w:rsidRPr="001A0CB7">
        <w:rPr>
          <w:b/>
        </w:rPr>
        <w:t>Tx</w:t>
      </w:r>
      <w:proofErr w:type="spellEnd"/>
      <w:r w:rsidR="00590962" w:rsidRPr="001A0CB7">
        <w:rPr>
          <w:b/>
        </w:rPr>
        <w:t xml:space="preserve"> switching case in the fu</w:t>
      </w:r>
      <w:r w:rsidR="004A14A1" w:rsidRPr="001A0CB7">
        <w:rPr>
          <w:b/>
        </w:rPr>
        <w:t>t</w:t>
      </w:r>
      <w:r w:rsidR="00590962" w:rsidRPr="001A0CB7">
        <w:rPr>
          <w:b/>
        </w:rPr>
        <w:t>ure.</w:t>
      </w:r>
    </w:p>
    <w:p w:rsidR="00A97266" w:rsidRPr="001A0CB7" w:rsidRDefault="00BF33F1" w:rsidP="00A97266">
      <w:pPr>
        <w:jc w:val="both"/>
      </w:pPr>
      <w:r w:rsidRPr="001A0CB7">
        <w:t xml:space="preserve">As discussed in </w:t>
      </w:r>
      <w:r w:rsidR="00BF18B7" w:rsidRPr="001A0CB7">
        <w:t xml:space="preserve">the </w:t>
      </w:r>
      <w:r w:rsidRPr="001A0CB7">
        <w:t>last RAN2 meeting</w:t>
      </w:r>
      <w:r w:rsidR="00A97266" w:rsidRPr="001A0CB7">
        <w:t>, regarding the detail design for UL MIMO coherence capability for Rel-17 2Tx-2Tx switching, companies have different opinions on which IE shall be extended to report the UL MIMO coherence capability for Rel-17 2Tx-2Tx switching, which may depend on the RAN1 discussion for non-</w:t>
      </w:r>
      <w:proofErr w:type="spellStart"/>
      <w:r w:rsidR="00A97266" w:rsidRPr="001A0CB7">
        <w:t>Tx</w:t>
      </w:r>
      <w:proofErr w:type="spellEnd"/>
      <w:r w:rsidR="00A97266" w:rsidRPr="001A0CB7">
        <w:t xml:space="preserve"> switching. The following 2 options were raised in the discussion.</w:t>
      </w:r>
    </w:p>
    <w:p w:rsidR="00A97266" w:rsidRPr="001A0CB7" w:rsidRDefault="00A97266" w:rsidP="00A97266">
      <w:pPr>
        <w:pStyle w:val="a8"/>
        <w:numPr>
          <w:ilvl w:val="0"/>
          <w:numId w:val="14"/>
        </w:numPr>
        <w:ind w:firstLineChars="0"/>
        <w:jc w:val="both"/>
      </w:pPr>
      <w:r w:rsidRPr="001A0CB7">
        <w:t>Option 1:</w:t>
      </w:r>
      <w:r w:rsidRPr="001A0CB7">
        <w:rPr>
          <w:lang w:eastAsia="ja-JP"/>
        </w:rPr>
        <w:t xml:space="preserve"> Extend the </w:t>
      </w:r>
      <w:proofErr w:type="spellStart"/>
      <w:r w:rsidRPr="001A0CB7">
        <w:rPr>
          <w:i/>
          <w:iCs/>
        </w:rPr>
        <w:t>BandParameters</w:t>
      </w:r>
      <w:proofErr w:type="spellEnd"/>
      <w:r w:rsidRPr="001A0CB7">
        <w:t xml:space="preserve"> in </w:t>
      </w:r>
      <w:r w:rsidRPr="001A0CB7">
        <w:rPr>
          <w:i/>
          <w:noProof/>
        </w:rPr>
        <w:t>BandCombinationList</w:t>
      </w:r>
    </w:p>
    <w:p w:rsidR="00A97266" w:rsidRPr="001A0CB7" w:rsidRDefault="00A97266" w:rsidP="00A97266">
      <w:pPr>
        <w:pStyle w:val="a8"/>
        <w:numPr>
          <w:ilvl w:val="0"/>
          <w:numId w:val="14"/>
        </w:numPr>
        <w:ind w:firstLineChars="0"/>
        <w:jc w:val="both"/>
      </w:pPr>
      <w:r w:rsidRPr="001A0CB7">
        <w:t xml:space="preserve">Option 2: </w:t>
      </w:r>
      <w:r w:rsidRPr="001A0CB7">
        <w:rPr>
          <w:kern w:val="2"/>
          <w:lang w:eastAsia="zh-CN"/>
        </w:rPr>
        <w:t xml:space="preserve">Introduce a new field </w:t>
      </w:r>
      <w:r w:rsidRPr="001A0CB7">
        <w:rPr>
          <w:i/>
          <w:kern w:val="2"/>
          <w:lang w:eastAsia="zh-CN"/>
        </w:rPr>
        <w:t xml:space="preserve">UplinkTxSwitchingBandParameters-v17xx </w:t>
      </w:r>
      <w:r w:rsidRPr="001A0CB7">
        <w:t xml:space="preserve">in </w:t>
      </w:r>
      <w:r w:rsidRPr="001A0CB7">
        <w:rPr>
          <w:i/>
          <w:kern w:val="2"/>
          <w:lang w:eastAsia="zh-CN"/>
        </w:rPr>
        <w:t>BandCombination-UplinkTxSwitch-v17xx</w:t>
      </w:r>
    </w:p>
    <w:p w:rsidR="00A97266" w:rsidRPr="001A0CB7" w:rsidRDefault="00A97266" w:rsidP="00A97266">
      <w:pPr>
        <w:jc w:val="both"/>
        <w:rPr>
          <w:rFonts w:eastAsiaTheme="minorEastAsia"/>
          <w:lang w:eastAsia="zh-CN"/>
        </w:rPr>
      </w:pPr>
      <w:r w:rsidRPr="001A0CB7">
        <w:rPr>
          <w:rFonts w:eastAsia="宋体"/>
          <w:lang w:val="fr-FR" w:eastAsia="zh-CN"/>
        </w:rPr>
        <w:t xml:space="preserve">Since the motivation of RAN4 to introduce a new UL MIMO coherence capability for UL Tx switching is to allow the UE to indicate a different UL MIMO coherence capability when UL Tx switching is configured, </w:t>
      </w:r>
      <w:r w:rsidRPr="001A0CB7">
        <w:rPr>
          <w:rFonts w:eastAsiaTheme="minorEastAsia"/>
          <w:lang w:eastAsia="zh-CN"/>
        </w:rPr>
        <w:t xml:space="preserve">the capability for UL </w:t>
      </w:r>
      <w:proofErr w:type="spellStart"/>
      <w:r w:rsidRPr="001A0CB7">
        <w:rPr>
          <w:rFonts w:eastAsiaTheme="minorEastAsia"/>
          <w:lang w:eastAsia="zh-CN"/>
        </w:rPr>
        <w:t>Tx</w:t>
      </w:r>
      <w:proofErr w:type="spellEnd"/>
      <w:r w:rsidRPr="001A0CB7">
        <w:rPr>
          <w:rFonts w:eastAsiaTheme="minorEastAsia"/>
          <w:lang w:eastAsia="zh-CN"/>
        </w:rPr>
        <w:t xml:space="preserve"> switching will not be used for non-UL </w:t>
      </w:r>
      <w:proofErr w:type="spellStart"/>
      <w:r w:rsidRPr="001A0CB7">
        <w:rPr>
          <w:rFonts w:eastAsiaTheme="minorEastAsia"/>
          <w:lang w:eastAsia="zh-CN"/>
        </w:rPr>
        <w:t>Tx</w:t>
      </w:r>
      <w:proofErr w:type="spellEnd"/>
      <w:r w:rsidRPr="001A0CB7">
        <w:rPr>
          <w:rFonts w:eastAsiaTheme="minorEastAsia"/>
          <w:lang w:eastAsia="zh-CN"/>
        </w:rPr>
        <w:t xml:space="preserve"> switching case. In this sense, Option 1 may be confusing to include the UL-MIMO coherence capability for UL </w:t>
      </w:r>
      <w:proofErr w:type="spellStart"/>
      <w:proofErr w:type="gramStart"/>
      <w:r w:rsidRPr="001A0CB7">
        <w:rPr>
          <w:rFonts w:eastAsiaTheme="minorEastAsia"/>
          <w:lang w:eastAsia="zh-CN"/>
        </w:rPr>
        <w:t>Tx</w:t>
      </w:r>
      <w:proofErr w:type="spellEnd"/>
      <w:proofErr w:type="gramEnd"/>
      <w:r w:rsidRPr="001A0CB7">
        <w:rPr>
          <w:rFonts w:eastAsiaTheme="minorEastAsia"/>
          <w:lang w:eastAsia="zh-CN"/>
        </w:rPr>
        <w:t xml:space="preserve"> switching in the general band parameter. </w:t>
      </w:r>
      <w:r w:rsidR="00ED634F" w:rsidRPr="001A0CB7">
        <w:rPr>
          <w:rFonts w:eastAsiaTheme="minorEastAsia"/>
          <w:lang w:eastAsia="zh-CN"/>
        </w:rPr>
        <w:t>Therefore, we prefer to go for Option 2</w:t>
      </w:r>
      <w:r w:rsidR="00A518C1" w:rsidRPr="001A0CB7">
        <w:rPr>
          <w:rFonts w:eastAsiaTheme="minorEastAsia"/>
          <w:lang w:eastAsia="zh-CN"/>
        </w:rPr>
        <w:t xml:space="preserve"> to </w:t>
      </w:r>
      <w:r w:rsidR="00A518C1" w:rsidRPr="001A0CB7">
        <w:rPr>
          <w:rFonts w:eastAsia="宋体"/>
          <w:lang w:eastAsia="zh-CN"/>
        </w:rPr>
        <w:t xml:space="preserve">introduce a new field </w:t>
      </w:r>
      <w:r w:rsidR="00A518C1" w:rsidRPr="001A0CB7">
        <w:rPr>
          <w:rFonts w:eastAsia="宋体"/>
          <w:i/>
          <w:lang w:eastAsia="zh-CN"/>
        </w:rPr>
        <w:t>UplinkTxSwitchingBandParameters-v17xx</w:t>
      </w:r>
      <w:r w:rsidR="00A518C1" w:rsidRPr="001A0CB7">
        <w:rPr>
          <w:rFonts w:eastAsia="宋体"/>
          <w:lang w:eastAsia="zh-CN"/>
        </w:rPr>
        <w:t xml:space="preserve"> to report the UL </w:t>
      </w:r>
      <w:proofErr w:type="spellStart"/>
      <w:r w:rsidR="00A518C1" w:rsidRPr="001A0CB7">
        <w:rPr>
          <w:rFonts w:eastAsia="宋体"/>
          <w:lang w:eastAsia="zh-CN"/>
        </w:rPr>
        <w:t>Tx</w:t>
      </w:r>
      <w:proofErr w:type="spellEnd"/>
      <w:r w:rsidR="00A518C1" w:rsidRPr="001A0CB7">
        <w:rPr>
          <w:rFonts w:eastAsia="宋体"/>
          <w:lang w:eastAsia="zh-CN"/>
        </w:rPr>
        <w:t xml:space="preserve"> switching specific band parameters for a given band combination</w:t>
      </w:r>
      <w:r w:rsidR="004B1405" w:rsidRPr="001A0CB7">
        <w:rPr>
          <w:rFonts w:eastAsia="宋体"/>
          <w:lang w:eastAsia="zh-CN"/>
        </w:rPr>
        <w:t>, which can also minimize the potential spec maintenance work in the future.</w:t>
      </w:r>
    </w:p>
    <w:p w:rsidR="00ED634F" w:rsidRPr="001A0CB7" w:rsidRDefault="001F059F" w:rsidP="00ED634F">
      <w:pPr>
        <w:jc w:val="both"/>
        <w:rPr>
          <w:rFonts w:eastAsia="宋体"/>
          <w:lang w:eastAsia="zh-CN"/>
        </w:rPr>
      </w:pPr>
      <w:r w:rsidRPr="001A0CB7">
        <w:rPr>
          <w:rFonts w:eastAsia="宋体"/>
          <w:lang w:eastAsia="zh-CN"/>
        </w:rPr>
        <w:t xml:space="preserve">The new field </w:t>
      </w:r>
      <w:r w:rsidRPr="001A0CB7">
        <w:rPr>
          <w:rFonts w:eastAsia="宋体"/>
          <w:i/>
          <w:lang w:eastAsia="zh-CN"/>
        </w:rPr>
        <w:t>UplinkTxSwitchingBandParameters-v17xx</w:t>
      </w:r>
      <w:r w:rsidRPr="001A0CB7">
        <w:rPr>
          <w:rFonts w:eastAsia="宋体"/>
          <w:lang w:eastAsia="zh-CN"/>
        </w:rPr>
        <w:t xml:space="preserve"> </w:t>
      </w:r>
      <w:r w:rsidR="00ED634F" w:rsidRPr="001A0CB7">
        <w:rPr>
          <w:rFonts w:eastAsia="宋体"/>
          <w:lang w:eastAsia="zh-CN"/>
        </w:rPr>
        <w:t xml:space="preserve">comprises of the following parameters: </w:t>
      </w:r>
    </w:p>
    <w:p w:rsidR="00ED634F" w:rsidRPr="001A0CB7" w:rsidRDefault="00ED634F" w:rsidP="00ED634F">
      <w:pPr>
        <w:pStyle w:val="a8"/>
        <w:numPr>
          <w:ilvl w:val="0"/>
          <w:numId w:val="13"/>
        </w:numPr>
        <w:ind w:firstLineChars="0"/>
        <w:jc w:val="both"/>
        <w:rPr>
          <w:rFonts w:eastAsia="宋体"/>
          <w:lang w:eastAsia="zh-CN"/>
        </w:rPr>
      </w:pPr>
      <w:proofErr w:type="gramStart"/>
      <w:r w:rsidRPr="001A0CB7">
        <w:rPr>
          <w:rFonts w:eastAsia="宋体"/>
          <w:i/>
          <w:lang w:eastAsia="zh-CN"/>
        </w:rPr>
        <w:t>bandIndex-r17</w:t>
      </w:r>
      <w:proofErr w:type="gramEnd"/>
      <w:r w:rsidRPr="001A0CB7">
        <w:rPr>
          <w:rFonts w:eastAsia="宋体"/>
          <w:lang w:eastAsia="zh-CN"/>
        </w:rPr>
        <w:t xml:space="preserve"> indicates a band on which UE supports dynamic UL </w:t>
      </w:r>
      <w:proofErr w:type="spellStart"/>
      <w:r w:rsidRPr="001A0CB7">
        <w:rPr>
          <w:rFonts w:eastAsia="宋体"/>
          <w:lang w:eastAsia="zh-CN"/>
        </w:rPr>
        <w:t>Tx</w:t>
      </w:r>
      <w:proofErr w:type="spellEnd"/>
      <w:r w:rsidRPr="001A0CB7">
        <w:rPr>
          <w:rFonts w:eastAsia="宋体"/>
          <w:lang w:eastAsia="zh-CN"/>
        </w:rPr>
        <w:t xml:space="preserve"> switching with another band in the band combination. </w:t>
      </w:r>
    </w:p>
    <w:p w:rsidR="00ED634F" w:rsidRPr="001A0CB7" w:rsidRDefault="00ED634F" w:rsidP="00ED634F">
      <w:pPr>
        <w:pStyle w:val="a8"/>
        <w:numPr>
          <w:ilvl w:val="0"/>
          <w:numId w:val="13"/>
        </w:numPr>
        <w:ind w:firstLineChars="0"/>
        <w:jc w:val="both"/>
        <w:rPr>
          <w:rFonts w:eastAsia="宋体"/>
          <w:lang w:eastAsia="zh-CN"/>
        </w:rPr>
      </w:pPr>
      <w:proofErr w:type="gramStart"/>
      <w:r w:rsidRPr="001A0CB7">
        <w:rPr>
          <w:rFonts w:eastAsia="宋体"/>
          <w:i/>
          <w:lang w:eastAsia="zh-CN"/>
        </w:rPr>
        <w:t>uplinkTxSwitching2T2T-PUSCH-TransCoherence-r17</w:t>
      </w:r>
      <w:proofErr w:type="gramEnd"/>
      <w:r w:rsidRPr="001A0CB7">
        <w:rPr>
          <w:rFonts w:eastAsia="宋体"/>
          <w:lang w:eastAsia="zh-CN"/>
        </w:rPr>
        <w:t xml:space="preserve"> is used to report UL MIMO coherence capability for Rel-17 2Tx-2Tx switching.  </w:t>
      </w:r>
    </w:p>
    <w:p w:rsidR="00ED634F" w:rsidRPr="001A0CB7" w:rsidRDefault="00ED634F" w:rsidP="00ED634F">
      <w:pPr>
        <w:jc w:val="both"/>
        <w:rPr>
          <w:rFonts w:eastAsia="宋体"/>
          <w:lang w:eastAsia="zh-CN"/>
        </w:rPr>
      </w:pPr>
      <w:r w:rsidRPr="001A0CB7">
        <w:rPr>
          <w:rFonts w:eastAsia="宋体"/>
          <w:lang w:eastAsia="zh-CN"/>
        </w:rPr>
        <w:t>An example of TP for TS 38.331 is given below:</w:t>
      </w:r>
    </w:p>
    <w:p w:rsidR="00ED634F" w:rsidRPr="001A0CB7" w:rsidRDefault="00ED634F" w:rsidP="00ED6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A0CB7">
        <w:rPr>
          <w:rFonts w:ascii="Courier New" w:eastAsia="Times New Roman" w:hAnsi="Courier New" w:cs="Courier New"/>
          <w:noProof/>
          <w:sz w:val="16"/>
          <w:lang w:eastAsia="en-GB"/>
        </w:rPr>
        <w:t xml:space="preserve">BandCombination-UplinkTxSwitch-v17xx ::=    </w:t>
      </w:r>
      <w:r w:rsidRPr="001A0CB7">
        <w:rPr>
          <w:rFonts w:ascii="Courier New" w:eastAsia="Times New Roman" w:hAnsi="Courier New" w:cs="Courier New"/>
          <w:noProof/>
          <w:color w:val="993366"/>
          <w:sz w:val="16"/>
          <w:lang w:eastAsia="en-GB"/>
        </w:rPr>
        <w:t>SEQUENCE</w:t>
      </w:r>
      <w:r w:rsidRPr="001A0CB7">
        <w:rPr>
          <w:rFonts w:ascii="Courier New" w:eastAsia="Times New Roman" w:hAnsi="Courier New" w:cs="Courier New"/>
          <w:noProof/>
          <w:sz w:val="16"/>
          <w:lang w:eastAsia="en-GB"/>
        </w:rPr>
        <w:t xml:space="preserve"> {</w:t>
      </w:r>
    </w:p>
    <w:p w:rsidR="00ED634F" w:rsidRPr="001A0CB7" w:rsidRDefault="00ED634F" w:rsidP="00ED6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sidRPr="001A0CB7">
        <w:rPr>
          <w:rFonts w:ascii="Courier New" w:eastAsia="Times New Roman" w:hAnsi="Courier New" w:cs="Courier New"/>
          <w:noProof/>
          <w:sz w:val="16"/>
          <w:lang w:eastAsia="en-GB"/>
        </w:rPr>
        <w:t xml:space="preserve">    supportedBandPairListNR-v17xx         </w:t>
      </w:r>
      <w:r w:rsidRPr="001A0CB7">
        <w:rPr>
          <w:rFonts w:ascii="Courier New" w:eastAsia="Times New Roman" w:hAnsi="Courier New" w:cs="Courier New"/>
          <w:noProof/>
          <w:color w:val="993366"/>
          <w:sz w:val="16"/>
          <w:lang w:eastAsia="en-GB"/>
        </w:rPr>
        <w:t>SEQUENCE</w:t>
      </w:r>
      <w:r w:rsidRPr="001A0CB7">
        <w:rPr>
          <w:rFonts w:ascii="Courier New" w:eastAsia="Times New Roman" w:hAnsi="Courier New" w:cs="Courier New"/>
          <w:noProof/>
          <w:sz w:val="16"/>
          <w:lang w:eastAsia="en-GB"/>
        </w:rPr>
        <w:t xml:space="preserve"> (</w:t>
      </w:r>
      <w:r w:rsidRPr="001A0CB7">
        <w:rPr>
          <w:rFonts w:ascii="Courier New" w:eastAsia="Times New Roman" w:hAnsi="Courier New" w:cs="Courier New"/>
          <w:noProof/>
          <w:color w:val="993366"/>
          <w:sz w:val="16"/>
          <w:lang w:eastAsia="en-GB"/>
        </w:rPr>
        <w:t>SIZE</w:t>
      </w:r>
      <w:r w:rsidRPr="001A0CB7">
        <w:rPr>
          <w:rFonts w:ascii="Courier New" w:eastAsia="Times New Roman" w:hAnsi="Courier New" w:cs="Courier New"/>
          <w:noProof/>
          <w:sz w:val="16"/>
          <w:lang w:eastAsia="en-GB"/>
        </w:rPr>
        <w:t xml:space="preserve"> (1..maxULTxSwitchingBandPairs))</w:t>
      </w:r>
      <w:r w:rsidRPr="001A0CB7">
        <w:rPr>
          <w:rFonts w:ascii="Courier New" w:eastAsia="Times New Roman" w:hAnsi="Courier New" w:cs="Courier New"/>
          <w:noProof/>
          <w:color w:val="993366"/>
          <w:sz w:val="16"/>
          <w:lang w:eastAsia="en-GB"/>
        </w:rPr>
        <w:t xml:space="preserve"> OF</w:t>
      </w:r>
      <w:r w:rsidRPr="001A0CB7">
        <w:rPr>
          <w:rFonts w:ascii="Courier New" w:eastAsia="Times New Roman" w:hAnsi="Courier New" w:cs="Courier New"/>
          <w:noProof/>
          <w:sz w:val="16"/>
          <w:lang w:eastAsia="en-GB"/>
        </w:rPr>
        <w:t xml:space="preserve"> ULTxSwitchingBandPair-v17xx         </w:t>
      </w:r>
      <w:r w:rsidRPr="001A0CB7">
        <w:rPr>
          <w:rFonts w:ascii="Courier New" w:eastAsia="Times New Roman" w:hAnsi="Courier New" w:cs="Courier New"/>
          <w:noProof/>
          <w:color w:val="993366"/>
          <w:sz w:val="16"/>
          <w:lang w:eastAsia="en-GB"/>
        </w:rPr>
        <w:t>OPTIONAL</w:t>
      </w:r>
      <w:r w:rsidRPr="001A0CB7">
        <w:rPr>
          <w:rFonts w:ascii="Courier New" w:eastAsia="Times New Roman" w:hAnsi="Courier New" w:cs="Courier New"/>
          <w:noProof/>
          <w:color w:val="FF0000"/>
          <w:sz w:val="16"/>
          <w:u w:val="single"/>
          <w:lang w:eastAsia="en-GB"/>
        </w:rPr>
        <w:t>,</w:t>
      </w:r>
    </w:p>
    <w:p w:rsidR="00ED634F" w:rsidRPr="001A0CB7" w:rsidRDefault="00ED634F" w:rsidP="00ED6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FF0000"/>
          <w:sz w:val="16"/>
          <w:u w:val="single"/>
          <w:lang w:eastAsia="zh-CN"/>
        </w:rPr>
      </w:pPr>
      <w:r w:rsidRPr="001A0CB7">
        <w:rPr>
          <w:rFonts w:ascii="Courier New" w:eastAsia="等线" w:hAnsi="Courier New" w:cs="Courier New" w:hint="eastAsia"/>
          <w:noProof/>
          <w:color w:val="FF0000"/>
          <w:sz w:val="16"/>
          <w:u w:val="single"/>
          <w:lang w:eastAsia="zh-CN"/>
        </w:rPr>
        <w:t xml:space="preserve">    </w:t>
      </w:r>
      <w:r w:rsidRPr="001A0CB7">
        <w:rPr>
          <w:rFonts w:ascii="Courier New" w:eastAsia="Times New Roman" w:hAnsi="Courier New" w:cs="Courier New"/>
          <w:noProof/>
          <w:color w:val="FF0000"/>
          <w:sz w:val="16"/>
          <w:u w:val="single"/>
          <w:lang w:eastAsia="en-GB"/>
        </w:rPr>
        <w:t>uplinkTxSwitching</w:t>
      </w:r>
      <w:r w:rsidRPr="001A0CB7">
        <w:rPr>
          <w:rFonts w:ascii="Courier New" w:eastAsia="等线" w:hAnsi="Courier New" w:cs="Courier New"/>
          <w:noProof/>
          <w:color w:val="FF0000"/>
          <w:sz w:val="16"/>
          <w:u w:val="single"/>
          <w:lang w:eastAsia="zh-CN"/>
        </w:rPr>
        <w:t>BandParametersList-r17</w:t>
      </w:r>
      <w:r w:rsidRPr="001A0CB7">
        <w:rPr>
          <w:rFonts w:ascii="Courier New" w:eastAsia="Times New Roman" w:hAnsi="Courier New" w:cs="Courier New"/>
          <w:noProof/>
          <w:color w:val="FF0000"/>
          <w:sz w:val="16"/>
          <w:u w:val="single"/>
          <w:lang w:eastAsia="en-GB"/>
        </w:rPr>
        <w:t xml:space="preserve">     SEQUENCE (SIZE (1.. maxSimultaneousBands)) OF ULTxSwitching</w:t>
      </w:r>
      <w:r w:rsidRPr="001A0CB7">
        <w:rPr>
          <w:rFonts w:ascii="Courier New" w:eastAsia="等线" w:hAnsi="Courier New" w:cs="Courier New"/>
          <w:noProof/>
          <w:color w:val="FF0000"/>
          <w:sz w:val="16"/>
          <w:u w:val="single"/>
          <w:lang w:eastAsia="zh-CN"/>
        </w:rPr>
        <w:t>BandParameters</w:t>
      </w:r>
      <w:r w:rsidRPr="001A0CB7">
        <w:rPr>
          <w:rFonts w:ascii="Courier New" w:eastAsia="Times New Roman" w:hAnsi="Courier New" w:cs="Courier New"/>
          <w:noProof/>
          <w:color w:val="FF0000"/>
          <w:sz w:val="16"/>
          <w:u w:val="single"/>
          <w:lang w:eastAsia="en-GB"/>
        </w:rPr>
        <w:t>-r17         OPTIONAL</w:t>
      </w:r>
      <w:r w:rsidRPr="001A0CB7">
        <w:rPr>
          <w:rFonts w:ascii="Courier New" w:eastAsia="等线" w:hAnsi="Courier New" w:cs="Courier New"/>
          <w:noProof/>
          <w:color w:val="FF0000"/>
          <w:sz w:val="16"/>
          <w:u w:val="single"/>
          <w:lang w:eastAsia="zh-CN"/>
        </w:rPr>
        <w:t xml:space="preserve"> </w:t>
      </w:r>
    </w:p>
    <w:p w:rsidR="00ED634F" w:rsidRPr="001A0CB7" w:rsidRDefault="00ED634F" w:rsidP="00ED6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sidRPr="001A0CB7">
        <w:rPr>
          <w:rFonts w:ascii="Courier New" w:eastAsia="Times New Roman" w:hAnsi="Courier New" w:cs="Courier New"/>
          <w:noProof/>
          <w:color w:val="FF0000"/>
          <w:sz w:val="16"/>
          <w:u w:val="single"/>
          <w:lang w:eastAsia="en-GB"/>
        </w:rPr>
        <w:t>}</w:t>
      </w:r>
    </w:p>
    <w:p w:rsidR="00ED634F" w:rsidRPr="001A0CB7" w:rsidRDefault="00ED634F" w:rsidP="00ED6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p>
    <w:p w:rsidR="00ED634F" w:rsidRPr="001A0CB7" w:rsidRDefault="00ED634F" w:rsidP="00ED6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sidRPr="001A0CB7">
        <w:rPr>
          <w:rFonts w:ascii="Courier New" w:eastAsia="Times New Roman" w:hAnsi="Courier New" w:cs="Courier New"/>
          <w:noProof/>
          <w:color w:val="FF0000"/>
          <w:sz w:val="16"/>
          <w:u w:val="single"/>
          <w:lang w:eastAsia="en-GB"/>
        </w:rPr>
        <w:t>ULTxSwitching</w:t>
      </w:r>
      <w:r w:rsidRPr="001A0CB7">
        <w:rPr>
          <w:rFonts w:ascii="Courier New" w:eastAsia="等线" w:hAnsi="Courier New" w:cs="Courier New"/>
          <w:noProof/>
          <w:color w:val="FF0000"/>
          <w:sz w:val="16"/>
          <w:u w:val="single"/>
          <w:lang w:eastAsia="zh-CN"/>
        </w:rPr>
        <w:t>BandParameters</w:t>
      </w:r>
      <w:r w:rsidRPr="001A0CB7">
        <w:rPr>
          <w:rFonts w:ascii="Courier New" w:eastAsia="Times New Roman" w:hAnsi="Courier New" w:cs="Courier New"/>
          <w:noProof/>
          <w:color w:val="FF0000"/>
          <w:sz w:val="16"/>
          <w:u w:val="single"/>
          <w:lang w:eastAsia="en-GB"/>
        </w:rPr>
        <w:t>-r17 ::=       SEQUENCE {</w:t>
      </w:r>
    </w:p>
    <w:p w:rsidR="00ED634F" w:rsidRPr="001A0CB7" w:rsidRDefault="00ED634F" w:rsidP="00ED6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FF0000"/>
          <w:sz w:val="16"/>
          <w:u w:val="single"/>
          <w:lang w:eastAsia="zh-CN"/>
        </w:rPr>
      </w:pPr>
      <w:r w:rsidRPr="001A0CB7">
        <w:rPr>
          <w:rFonts w:ascii="Courier New" w:eastAsia="Times New Roman" w:hAnsi="Courier New" w:cs="Courier New"/>
          <w:noProof/>
          <w:color w:val="FF0000"/>
          <w:sz w:val="16"/>
          <w:u w:val="single"/>
          <w:lang w:eastAsia="en-GB"/>
        </w:rPr>
        <w:t xml:space="preserve">    bandIndex-r17                                      INTEGER(1..maxSimultaneousBands),      </w:t>
      </w:r>
      <w:r w:rsidRPr="001A0CB7">
        <w:rPr>
          <w:rFonts w:ascii="Courier New" w:eastAsia="等线" w:hAnsi="Courier New" w:cs="Courier New" w:hint="eastAsia"/>
          <w:noProof/>
          <w:color w:val="FF0000"/>
          <w:sz w:val="16"/>
          <w:u w:val="single"/>
          <w:lang w:eastAsia="zh-CN"/>
        </w:rPr>
        <w:t xml:space="preserve">    </w:t>
      </w:r>
      <w:r w:rsidRPr="001A0CB7">
        <w:rPr>
          <w:rFonts w:ascii="Courier New" w:eastAsia="等线" w:hAnsi="Courier New" w:cs="Courier New"/>
          <w:noProof/>
          <w:color w:val="FF0000"/>
          <w:sz w:val="16"/>
          <w:u w:val="single"/>
          <w:lang w:eastAsia="zh-CN"/>
        </w:rPr>
        <w:t xml:space="preserve">      </w:t>
      </w:r>
    </w:p>
    <w:p w:rsidR="00ED634F" w:rsidRPr="001A0CB7" w:rsidRDefault="00ED634F" w:rsidP="00ED6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sidRPr="001A0CB7">
        <w:rPr>
          <w:rFonts w:ascii="Courier New" w:eastAsia="Times New Roman" w:hAnsi="Courier New" w:cs="Courier New"/>
          <w:noProof/>
          <w:color w:val="FF0000"/>
          <w:sz w:val="16"/>
          <w:u w:val="single"/>
          <w:lang w:eastAsia="en-GB"/>
        </w:rPr>
        <w:t xml:space="preserve">    uplinkTxSwitching2T2T-PUSCH-TransCoherence-r17     ENUMERATED {nonCoherent, fullCoherent}            OPTIONAL</w:t>
      </w:r>
    </w:p>
    <w:p w:rsidR="00ED634F" w:rsidRPr="001A0CB7" w:rsidRDefault="00ED634F" w:rsidP="00ED6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sidRPr="001A0CB7">
        <w:rPr>
          <w:rFonts w:ascii="Courier New" w:eastAsia="Times New Roman" w:hAnsi="Courier New" w:cs="Courier New"/>
          <w:noProof/>
          <w:color w:val="FF0000"/>
          <w:sz w:val="16"/>
          <w:u w:val="single"/>
          <w:lang w:eastAsia="en-GB"/>
        </w:rPr>
        <w:t xml:space="preserve">} </w:t>
      </w:r>
    </w:p>
    <w:p w:rsidR="00ED634F" w:rsidRPr="001A0CB7" w:rsidRDefault="00ED634F" w:rsidP="00ED634F">
      <w:pPr>
        <w:jc w:val="both"/>
        <w:rPr>
          <w:rFonts w:eastAsia="宋体"/>
          <w:lang w:eastAsia="zh-CN"/>
        </w:rPr>
      </w:pPr>
    </w:p>
    <w:p w:rsidR="00ED634F" w:rsidRPr="001A0CB7" w:rsidRDefault="00ED634F" w:rsidP="00ED634F">
      <w:pPr>
        <w:spacing w:after="0"/>
        <w:jc w:val="both"/>
        <w:rPr>
          <w:rFonts w:eastAsia="宋体"/>
          <w:b/>
          <w:kern w:val="2"/>
          <w:lang w:eastAsia="zh-CN"/>
        </w:rPr>
      </w:pPr>
      <w:r w:rsidRPr="001A0CB7">
        <w:rPr>
          <w:rFonts w:eastAsia="宋体"/>
          <w:b/>
          <w:kern w:val="2"/>
          <w:lang w:eastAsia="zh-CN"/>
        </w:rPr>
        <w:t>P</w:t>
      </w:r>
      <w:r w:rsidRPr="001A0CB7">
        <w:rPr>
          <w:rFonts w:eastAsia="宋体" w:hint="eastAsia"/>
          <w:b/>
          <w:kern w:val="2"/>
          <w:lang w:eastAsia="zh-CN"/>
        </w:rPr>
        <w:t xml:space="preserve">roposal </w:t>
      </w:r>
      <w:r w:rsidR="00F47E5C" w:rsidRPr="001A0CB7">
        <w:rPr>
          <w:rFonts w:eastAsia="宋体"/>
          <w:b/>
          <w:kern w:val="2"/>
          <w:lang w:eastAsia="zh-CN"/>
        </w:rPr>
        <w:t>2</w:t>
      </w:r>
      <w:r w:rsidRPr="001A0CB7">
        <w:rPr>
          <w:rFonts w:eastAsia="宋体" w:hint="eastAsia"/>
          <w:b/>
          <w:kern w:val="2"/>
          <w:lang w:eastAsia="zh-CN"/>
        </w:rPr>
        <w:t>:</w:t>
      </w:r>
      <w:r w:rsidRPr="001A0CB7">
        <w:rPr>
          <w:rFonts w:eastAsia="宋体"/>
          <w:b/>
          <w:kern w:val="2"/>
          <w:lang w:eastAsia="zh-CN"/>
        </w:rPr>
        <w:t xml:space="preserve"> Introduce a new field </w:t>
      </w:r>
      <w:r w:rsidRPr="001A0CB7">
        <w:rPr>
          <w:rFonts w:eastAsia="宋体"/>
          <w:b/>
          <w:i/>
          <w:kern w:val="2"/>
          <w:lang w:eastAsia="zh-CN"/>
        </w:rPr>
        <w:t>UplinkTxSwitchingBandParameters-v17xx</w:t>
      </w:r>
      <w:r w:rsidRPr="001A0CB7">
        <w:rPr>
          <w:rFonts w:eastAsia="宋体"/>
          <w:b/>
          <w:kern w:val="2"/>
          <w:lang w:eastAsia="zh-CN"/>
        </w:rPr>
        <w:t xml:space="preserve"> to report the UL </w:t>
      </w:r>
      <w:proofErr w:type="spellStart"/>
      <w:proofErr w:type="gramStart"/>
      <w:r w:rsidRPr="001A0CB7">
        <w:rPr>
          <w:rFonts w:eastAsia="宋体"/>
          <w:b/>
          <w:kern w:val="2"/>
          <w:lang w:eastAsia="zh-CN"/>
        </w:rPr>
        <w:t>Tx</w:t>
      </w:r>
      <w:proofErr w:type="spellEnd"/>
      <w:proofErr w:type="gramEnd"/>
      <w:r w:rsidRPr="001A0CB7">
        <w:rPr>
          <w:rFonts w:eastAsia="宋体"/>
          <w:b/>
          <w:kern w:val="2"/>
          <w:lang w:eastAsia="zh-CN"/>
        </w:rPr>
        <w:t xml:space="preserve"> switching specific band parameters for a given band combination, which comprises of the following parameters: </w:t>
      </w:r>
    </w:p>
    <w:p w:rsidR="00ED634F" w:rsidRPr="001A0CB7" w:rsidRDefault="00ED634F" w:rsidP="00ED634F">
      <w:pPr>
        <w:spacing w:after="0"/>
        <w:ind w:left="420"/>
        <w:jc w:val="both"/>
        <w:rPr>
          <w:rFonts w:eastAsia="宋体"/>
          <w:b/>
          <w:kern w:val="2"/>
          <w:lang w:eastAsia="zh-CN"/>
        </w:rPr>
      </w:pPr>
      <w:r w:rsidRPr="001A0CB7">
        <w:rPr>
          <w:rFonts w:eastAsia="宋体"/>
          <w:b/>
          <w:kern w:val="2"/>
          <w:lang w:eastAsia="zh-CN"/>
        </w:rPr>
        <w:t>-</w:t>
      </w:r>
      <w:r w:rsidRPr="001A0CB7">
        <w:rPr>
          <w:rFonts w:eastAsia="宋体"/>
          <w:b/>
          <w:kern w:val="2"/>
          <w:lang w:eastAsia="zh-CN"/>
        </w:rPr>
        <w:tab/>
      </w:r>
      <w:proofErr w:type="gramStart"/>
      <w:r w:rsidRPr="001A0CB7">
        <w:rPr>
          <w:rFonts w:eastAsia="宋体"/>
          <w:b/>
          <w:i/>
          <w:kern w:val="2"/>
          <w:lang w:eastAsia="zh-CN"/>
        </w:rPr>
        <w:t>bandIndex-r17</w:t>
      </w:r>
      <w:proofErr w:type="gramEnd"/>
      <w:r w:rsidRPr="001A0CB7">
        <w:rPr>
          <w:rFonts w:eastAsia="宋体"/>
          <w:b/>
          <w:kern w:val="2"/>
          <w:lang w:eastAsia="zh-CN"/>
        </w:rPr>
        <w:t xml:space="preserve"> indicates a band on which UE supports dynamic UL </w:t>
      </w:r>
      <w:proofErr w:type="spellStart"/>
      <w:r w:rsidRPr="001A0CB7">
        <w:rPr>
          <w:rFonts w:eastAsia="宋体"/>
          <w:b/>
          <w:kern w:val="2"/>
          <w:lang w:eastAsia="zh-CN"/>
        </w:rPr>
        <w:t>Tx</w:t>
      </w:r>
      <w:proofErr w:type="spellEnd"/>
      <w:r w:rsidRPr="001A0CB7">
        <w:rPr>
          <w:rFonts w:eastAsia="宋体"/>
          <w:b/>
          <w:kern w:val="2"/>
          <w:lang w:eastAsia="zh-CN"/>
        </w:rPr>
        <w:t xml:space="preserve"> switching with another band in the band combination. </w:t>
      </w:r>
    </w:p>
    <w:p w:rsidR="00ED634F" w:rsidRPr="001A0CB7" w:rsidRDefault="00ED634F" w:rsidP="00ED634F">
      <w:pPr>
        <w:ind w:left="420"/>
        <w:jc w:val="both"/>
        <w:rPr>
          <w:rFonts w:eastAsia="宋体"/>
          <w:b/>
          <w:kern w:val="2"/>
          <w:lang w:eastAsia="zh-CN"/>
        </w:rPr>
      </w:pPr>
      <w:r w:rsidRPr="001A0CB7">
        <w:rPr>
          <w:rFonts w:eastAsia="宋体"/>
          <w:b/>
          <w:kern w:val="2"/>
          <w:lang w:eastAsia="zh-CN"/>
        </w:rPr>
        <w:t>-</w:t>
      </w:r>
      <w:r w:rsidRPr="001A0CB7">
        <w:rPr>
          <w:rFonts w:eastAsia="宋体"/>
          <w:b/>
          <w:kern w:val="2"/>
          <w:lang w:eastAsia="zh-CN"/>
        </w:rPr>
        <w:tab/>
      </w:r>
      <w:proofErr w:type="gramStart"/>
      <w:r w:rsidRPr="001A0CB7">
        <w:rPr>
          <w:rFonts w:eastAsia="宋体"/>
          <w:b/>
          <w:i/>
          <w:kern w:val="2"/>
          <w:lang w:eastAsia="zh-CN"/>
        </w:rPr>
        <w:t>uplinkTxSwitching2T2T-PUSCH-TransCoherence-r17</w:t>
      </w:r>
      <w:proofErr w:type="gramEnd"/>
      <w:r w:rsidRPr="001A0CB7">
        <w:rPr>
          <w:rFonts w:eastAsia="宋体"/>
          <w:b/>
          <w:kern w:val="2"/>
          <w:lang w:eastAsia="zh-CN"/>
        </w:rPr>
        <w:t xml:space="preserve"> is used to report UL MIMO coherence capability for Rel-17 2Tx-2Tx switching.</w:t>
      </w:r>
    </w:p>
    <w:p w:rsidR="00C83D76" w:rsidRPr="001A0CB7" w:rsidRDefault="00ED634F" w:rsidP="002B5F96">
      <w:pPr>
        <w:rPr>
          <w:rFonts w:eastAsia="等线"/>
          <w:b/>
          <w:lang w:eastAsia="zh-CN"/>
        </w:rPr>
      </w:pPr>
      <w:r w:rsidRPr="001A0CB7">
        <w:rPr>
          <w:rFonts w:eastAsia="等线" w:hint="eastAsia"/>
          <w:lang w:eastAsia="zh-CN"/>
        </w:rPr>
        <w:t>T</w:t>
      </w:r>
      <w:r w:rsidRPr="001A0CB7">
        <w:rPr>
          <w:rFonts w:eastAsia="等线"/>
          <w:lang w:eastAsia="zh-CN"/>
        </w:rPr>
        <w:t>he draft CRs to TS 38.306 and TS 38.331 are provided in R2-220</w:t>
      </w:r>
      <w:r w:rsidR="006D6638" w:rsidRPr="001A0CB7">
        <w:rPr>
          <w:rFonts w:eastAsia="等线"/>
          <w:lang w:eastAsia="zh-CN"/>
        </w:rPr>
        <w:t>3115</w:t>
      </w:r>
      <w:r w:rsidRPr="001A0CB7">
        <w:rPr>
          <w:rFonts w:eastAsia="等线"/>
          <w:lang w:eastAsia="zh-CN"/>
        </w:rPr>
        <w:t xml:space="preserve"> and R2-220</w:t>
      </w:r>
      <w:r w:rsidR="006D6638" w:rsidRPr="001A0CB7">
        <w:rPr>
          <w:rFonts w:eastAsia="等线"/>
          <w:lang w:eastAsia="zh-CN"/>
        </w:rPr>
        <w:t>3116</w:t>
      </w:r>
      <w:r w:rsidRPr="001A0CB7">
        <w:rPr>
          <w:rFonts w:eastAsia="等线"/>
          <w:lang w:eastAsia="zh-CN"/>
        </w:rPr>
        <w:t xml:space="preserve"> respectively to show the explicit spec changes to implement P2.</w:t>
      </w:r>
    </w:p>
    <w:p w:rsidR="006037A9" w:rsidRPr="001A0CB7" w:rsidRDefault="006F1ED5" w:rsidP="001C564D">
      <w:pPr>
        <w:pStyle w:val="3"/>
        <w:numPr>
          <w:ilvl w:val="2"/>
          <w:numId w:val="16"/>
        </w:numPr>
        <w:jc w:val="both"/>
        <w:rPr>
          <w:sz w:val="24"/>
          <w:szCs w:val="24"/>
          <w:lang w:eastAsia="zh-CN"/>
        </w:rPr>
      </w:pPr>
      <w:r w:rsidRPr="001A0CB7">
        <w:rPr>
          <w:sz w:val="24"/>
          <w:szCs w:val="24"/>
          <w:lang w:eastAsia="zh-CN"/>
        </w:rPr>
        <w:t>Whether switching option can be reported diff</w:t>
      </w:r>
      <w:r w:rsidR="00E03FF0" w:rsidRPr="001A0CB7">
        <w:rPr>
          <w:sz w:val="24"/>
          <w:szCs w:val="24"/>
          <w:lang w:eastAsia="zh-CN"/>
        </w:rPr>
        <w:t>erently for 1Tx-2Tx and 2Tx-2Tx</w:t>
      </w:r>
    </w:p>
    <w:p w:rsidR="00BC10C9" w:rsidRPr="001A0CB7" w:rsidRDefault="00D520E6" w:rsidP="00B070CB">
      <w:pPr>
        <w:jc w:val="both"/>
        <w:rPr>
          <w:rFonts w:eastAsia="宋体"/>
          <w:lang w:eastAsia="zh-CN"/>
        </w:rPr>
      </w:pPr>
      <w:r w:rsidRPr="001A0CB7">
        <w:rPr>
          <w:rFonts w:eastAsia="宋体"/>
          <w:lang w:eastAsia="zh-CN"/>
        </w:rPr>
        <w:t xml:space="preserve">In the </w:t>
      </w:r>
      <w:r w:rsidR="006D0EA6" w:rsidRPr="001A0CB7">
        <w:rPr>
          <w:rFonts w:eastAsia="宋体"/>
          <w:lang w:eastAsia="zh-CN"/>
        </w:rPr>
        <w:t>baseline</w:t>
      </w:r>
      <w:r w:rsidRPr="001A0CB7">
        <w:rPr>
          <w:rFonts w:eastAsia="宋体"/>
          <w:lang w:eastAsia="zh-CN"/>
        </w:rPr>
        <w:t xml:space="preserve"> running CR </w:t>
      </w:r>
      <w:r w:rsidR="00A361C4" w:rsidRPr="001A0CB7">
        <w:rPr>
          <w:rFonts w:eastAsia="宋体"/>
          <w:lang w:eastAsia="zh-CN"/>
        </w:rPr>
        <w:t>R2-2201940</w:t>
      </w:r>
      <w:r w:rsidRPr="001A0CB7">
        <w:rPr>
          <w:rFonts w:eastAsia="宋体"/>
          <w:lang w:eastAsia="zh-CN"/>
        </w:rPr>
        <w:t>, there is one FFS on switching option reported for 2Tx-2Tx switching.</w:t>
      </w:r>
      <w:r w:rsidR="00BD6A54" w:rsidRPr="001A0CB7">
        <w:rPr>
          <w:rFonts w:eastAsia="宋体"/>
          <w:lang w:eastAsia="zh-CN"/>
        </w:rPr>
        <w:t xml:space="preserve"> C</w:t>
      </w:r>
      <w:r w:rsidR="0078178C" w:rsidRPr="001A0CB7">
        <w:rPr>
          <w:rFonts w:eastAsia="宋体"/>
          <w:lang w:eastAsia="zh-CN"/>
        </w:rPr>
        <w:t>ompanies didn’t reach consensus</w:t>
      </w:r>
      <w:r w:rsidR="00BD6A54" w:rsidRPr="001A0CB7">
        <w:rPr>
          <w:rFonts w:eastAsia="宋体"/>
          <w:lang w:eastAsia="zh-CN"/>
        </w:rPr>
        <w:t xml:space="preserve"> on</w:t>
      </w:r>
      <w:r w:rsidR="0078178C" w:rsidRPr="001A0CB7">
        <w:rPr>
          <w:rFonts w:eastAsia="宋体"/>
          <w:lang w:eastAsia="zh-CN"/>
        </w:rPr>
        <w:t xml:space="preserve"> </w:t>
      </w:r>
      <w:r w:rsidR="00BD6A54" w:rsidRPr="001A0CB7">
        <w:rPr>
          <w:rFonts w:eastAsia="宋体"/>
          <w:lang w:eastAsia="zh-CN"/>
        </w:rPr>
        <w:t xml:space="preserve">how to handle the FFS </w:t>
      </w:r>
      <w:r w:rsidR="0078178C" w:rsidRPr="001A0CB7">
        <w:rPr>
          <w:rFonts w:eastAsia="宋体"/>
          <w:lang w:eastAsia="zh-CN"/>
        </w:rPr>
        <w:t>in the last RAN2 meeting.</w:t>
      </w:r>
      <w:r w:rsidR="00B5063E" w:rsidRPr="001A0CB7">
        <w:rPr>
          <w:rFonts w:eastAsia="宋体"/>
          <w:lang w:eastAsia="zh-CN"/>
        </w:rPr>
        <w:t xml:space="preserve"> </w:t>
      </w:r>
    </w:p>
    <w:p w:rsidR="009C5652" w:rsidRPr="001A0CB7" w:rsidRDefault="00F62C7C" w:rsidP="00B070CB">
      <w:pPr>
        <w:jc w:val="both"/>
        <w:rPr>
          <w:rFonts w:eastAsiaTheme="minorEastAsia"/>
          <w:lang w:val="en-US" w:eastAsia="zh-CN"/>
        </w:rPr>
      </w:pPr>
      <w:r w:rsidRPr="001A0CB7">
        <w:rPr>
          <w:rFonts w:eastAsiaTheme="minorEastAsia"/>
          <w:lang w:eastAsia="zh-CN"/>
        </w:rPr>
        <w:t>Regarding whether switching option can be reported differently for 1Tx-2Tx and 2Tx-2Tx,</w:t>
      </w:r>
      <w:r w:rsidR="00800B0F" w:rsidRPr="001A0CB7">
        <w:rPr>
          <w:rFonts w:eastAsiaTheme="minorEastAsia"/>
          <w:lang w:eastAsia="zh-CN"/>
        </w:rPr>
        <w:t xml:space="preserve"> in </w:t>
      </w:r>
      <w:r w:rsidR="0018043C" w:rsidRPr="001A0CB7">
        <w:rPr>
          <w:rFonts w:eastAsiaTheme="minorEastAsia"/>
          <w:lang w:val="en-US" w:eastAsia="zh-CN"/>
        </w:rPr>
        <w:t xml:space="preserve">our understanding, it is not necessary to introduce a new UE capability to report different switching option </w:t>
      </w:r>
      <w:r w:rsidR="0018043C" w:rsidRPr="001A0CB7">
        <w:rPr>
          <w:rFonts w:eastAsiaTheme="minorEastAsia"/>
          <w:lang w:val="en-US" w:eastAsia="zh-CN"/>
        </w:rPr>
        <w:lastRenderedPageBreak/>
        <w:t>supported by the UE for 1Tx-2Tx and 2Tx-2</w:t>
      </w:r>
      <w:r w:rsidR="0018043C" w:rsidRPr="001A0CB7">
        <w:rPr>
          <w:rFonts w:eastAsiaTheme="minorEastAsia" w:hint="eastAsia"/>
          <w:lang w:val="en-US" w:eastAsia="zh-CN"/>
        </w:rPr>
        <w:t>Tx</w:t>
      </w:r>
      <w:r w:rsidR="0018043C" w:rsidRPr="001A0CB7">
        <w:rPr>
          <w:rFonts w:eastAsiaTheme="minorEastAsia"/>
          <w:lang w:val="en-US" w:eastAsia="zh-CN"/>
        </w:rPr>
        <w:t xml:space="preserve"> switching. If UE can support 2Tx-2Tx switching and </w:t>
      </w:r>
      <w:proofErr w:type="spellStart"/>
      <w:proofErr w:type="gramStart"/>
      <w:r w:rsidR="0018043C" w:rsidRPr="001A0CB7">
        <w:rPr>
          <w:rFonts w:eastAsiaTheme="minorEastAsia"/>
          <w:lang w:val="en-US" w:eastAsia="zh-CN"/>
        </w:rPr>
        <w:t>Tx</w:t>
      </w:r>
      <w:proofErr w:type="spellEnd"/>
      <w:proofErr w:type="gramEnd"/>
      <w:r w:rsidR="0018043C" w:rsidRPr="001A0CB7">
        <w:rPr>
          <w:rFonts w:eastAsiaTheme="minorEastAsia"/>
          <w:lang w:val="en-US" w:eastAsia="zh-CN"/>
        </w:rPr>
        <w:t xml:space="preserve"> switching between 2 UL bands for Rel-17 </w:t>
      </w:r>
      <w:proofErr w:type="spellStart"/>
      <w:r w:rsidR="0018043C" w:rsidRPr="001A0CB7">
        <w:rPr>
          <w:rFonts w:eastAsiaTheme="minorEastAsia"/>
          <w:lang w:val="en-US" w:eastAsia="zh-CN"/>
        </w:rPr>
        <w:t>Tx</w:t>
      </w:r>
      <w:proofErr w:type="spellEnd"/>
      <w:r w:rsidR="0018043C" w:rsidRPr="001A0CB7">
        <w:rPr>
          <w:rFonts w:eastAsiaTheme="minorEastAsia"/>
          <w:lang w:val="en-US" w:eastAsia="zh-CN"/>
        </w:rPr>
        <w:t xml:space="preserve"> switching, it can easily support 1Tx-2Tx switching between 2 UL carriers for Rel-16 </w:t>
      </w:r>
      <w:proofErr w:type="spellStart"/>
      <w:r w:rsidR="0018043C" w:rsidRPr="001A0CB7">
        <w:rPr>
          <w:rFonts w:eastAsiaTheme="minorEastAsia"/>
          <w:lang w:val="en-US" w:eastAsia="zh-CN"/>
        </w:rPr>
        <w:t>Tx</w:t>
      </w:r>
      <w:proofErr w:type="spellEnd"/>
      <w:r w:rsidR="0018043C" w:rsidRPr="001A0CB7">
        <w:rPr>
          <w:rFonts w:eastAsiaTheme="minorEastAsia"/>
          <w:lang w:val="en-US" w:eastAsia="zh-CN"/>
        </w:rPr>
        <w:t xml:space="preserve"> switching for the same option.</w:t>
      </w:r>
      <w:r w:rsidR="00BD6A54" w:rsidRPr="001A0CB7">
        <w:rPr>
          <w:rFonts w:eastAsiaTheme="minorEastAsia"/>
          <w:lang w:val="en-US" w:eastAsia="zh-CN"/>
        </w:rPr>
        <w:t xml:space="preserve"> </w:t>
      </w:r>
      <w:r w:rsidR="008864FA" w:rsidRPr="001A0CB7">
        <w:rPr>
          <w:rFonts w:eastAsiaTheme="minorEastAsia"/>
          <w:lang w:val="en-US" w:eastAsia="zh-CN"/>
        </w:rPr>
        <w:t>S</w:t>
      </w:r>
      <w:r w:rsidR="00800B0F" w:rsidRPr="001A0CB7">
        <w:rPr>
          <w:rFonts w:eastAsiaTheme="minorEastAsia"/>
          <w:lang w:val="en-US" w:eastAsia="zh-CN"/>
        </w:rPr>
        <w:t xml:space="preserve">ince </w:t>
      </w:r>
      <w:r w:rsidR="00BD6A54" w:rsidRPr="001A0CB7">
        <w:rPr>
          <w:rFonts w:eastAsiaTheme="minorEastAsia"/>
          <w:lang w:val="en-US" w:eastAsia="zh-CN"/>
        </w:rPr>
        <w:t>this issue is</w:t>
      </w:r>
      <w:r w:rsidR="00800B0F" w:rsidRPr="001A0CB7">
        <w:rPr>
          <w:rFonts w:eastAsiaTheme="minorEastAsia"/>
          <w:lang w:val="en-US" w:eastAsia="zh-CN"/>
        </w:rPr>
        <w:t xml:space="preserve"> </w:t>
      </w:r>
      <w:r w:rsidR="00BD6A54" w:rsidRPr="001A0CB7">
        <w:rPr>
          <w:rFonts w:eastAsiaTheme="minorEastAsia"/>
          <w:lang w:val="en-US" w:eastAsia="zh-CN"/>
        </w:rPr>
        <w:t xml:space="preserve">under discussion in RAN1, we are fine to </w:t>
      </w:r>
      <w:r w:rsidR="005A2671" w:rsidRPr="001A0CB7">
        <w:rPr>
          <w:rFonts w:eastAsiaTheme="minorEastAsia"/>
          <w:lang w:val="en-US" w:eastAsia="zh-CN"/>
        </w:rPr>
        <w:t>wait for RAN1 decision.</w:t>
      </w:r>
    </w:p>
    <w:p w:rsidR="008864FA" w:rsidRPr="001A0CB7" w:rsidRDefault="008864FA" w:rsidP="00831D2E">
      <w:pPr>
        <w:jc w:val="both"/>
        <w:rPr>
          <w:rFonts w:eastAsia="宋体"/>
          <w:lang w:eastAsia="zh-CN"/>
        </w:rPr>
      </w:pPr>
      <w:r w:rsidRPr="001A0CB7">
        <w:rPr>
          <w:rFonts w:eastAsiaTheme="minorEastAsia"/>
          <w:lang w:val="en-US" w:eastAsia="zh-CN"/>
        </w:rPr>
        <w:t xml:space="preserve">However, considering the </w:t>
      </w:r>
      <w:r w:rsidR="00CE6BCF" w:rsidRPr="001A0CB7">
        <w:rPr>
          <w:rFonts w:eastAsia="宋体"/>
          <w:lang w:eastAsia="zh-CN"/>
        </w:rPr>
        <w:t>Rel-17 tight timeline for RAN2 work</w:t>
      </w:r>
      <w:r w:rsidR="009F0B6A" w:rsidRPr="001A0CB7">
        <w:rPr>
          <w:rFonts w:eastAsia="宋体"/>
          <w:lang w:eastAsia="zh-CN"/>
        </w:rPr>
        <w:t xml:space="preserve">, if RAN1 can’t reach </w:t>
      </w:r>
      <w:r w:rsidR="008B4867" w:rsidRPr="001A0CB7">
        <w:rPr>
          <w:rFonts w:eastAsia="宋体"/>
          <w:lang w:eastAsia="zh-CN"/>
        </w:rPr>
        <w:t xml:space="preserve">an </w:t>
      </w:r>
      <w:r w:rsidR="009F0B6A" w:rsidRPr="001A0CB7">
        <w:rPr>
          <w:rFonts w:eastAsia="宋体"/>
          <w:lang w:eastAsia="zh-CN"/>
        </w:rPr>
        <w:t xml:space="preserve">agreement to </w:t>
      </w:r>
      <w:r w:rsidR="007A2315" w:rsidRPr="001A0CB7">
        <w:rPr>
          <w:rFonts w:eastAsia="宋体"/>
          <w:lang w:eastAsia="zh-CN"/>
        </w:rPr>
        <w:t>allow different switching options reported for 1Tx-2Tx and 2Tx-2Tx</w:t>
      </w:r>
      <w:r w:rsidR="00A228E4" w:rsidRPr="001A0CB7">
        <w:rPr>
          <w:rFonts w:eastAsia="宋体"/>
          <w:lang w:eastAsia="zh-CN"/>
        </w:rPr>
        <w:t xml:space="preserve"> in the Feb RAN1 meeting</w:t>
      </w:r>
      <w:r w:rsidR="008B4867" w:rsidRPr="001A0CB7">
        <w:rPr>
          <w:rFonts w:eastAsia="宋体"/>
          <w:lang w:eastAsia="zh-CN"/>
        </w:rPr>
        <w:t>, we kindly suggest RAN2 can remove the FFS captured in the baseline running CR and we can revisit it if needed based on RAN1 conclusion in the future.</w:t>
      </w:r>
    </w:p>
    <w:p w:rsidR="00642B22" w:rsidRPr="001A0CB7" w:rsidRDefault="00642B22" w:rsidP="00831D2E">
      <w:pPr>
        <w:jc w:val="both"/>
        <w:rPr>
          <w:rFonts w:eastAsia="宋体"/>
          <w:lang w:eastAsia="zh-CN"/>
        </w:rPr>
      </w:pPr>
      <w:r w:rsidRPr="001A0CB7">
        <w:rPr>
          <w:rFonts w:eastAsia="宋体"/>
          <w:lang w:eastAsia="zh-CN"/>
        </w:rPr>
        <w:t xml:space="preserve">To make progress, </w:t>
      </w:r>
      <w:r w:rsidR="00A228E4" w:rsidRPr="001A0CB7">
        <w:rPr>
          <w:rFonts w:eastAsia="宋体"/>
          <w:lang w:eastAsia="zh-CN"/>
        </w:rPr>
        <w:t>we</w:t>
      </w:r>
      <w:r w:rsidRPr="001A0CB7">
        <w:rPr>
          <w:rFonts w:eastAsia="宋体"/>
          <w:lang w:eastAsia="zh-CN"/>
        </w:rPr>
        <w:t xml:space="preserve"> suggests</w:t>
      </w:r>
      <w:r w:rsidR="00A228E4" w:rsidRPr="001A0CB7">
        <w:rPr>
          <w:rFonts w:eastAsia="宋体"/>
          <w:lang w:eastAsia="zh-CN"/>
        </w:rPr>
        <w:t xml:space="preserve"> RAN2 tak</w:t>
      </w:r>
      <w:r w:rsidR="00BF18B7" w:rsidRPr="001A0CB7">
        <w:rPr>
          <w:rFonts w:eastAsia="宋体"/>
          <w:lang w:eastAsia="zh-CN"/>
        </w:rPr>
        <w:t>e</w:t>
      </w:r>
      <w:r w:rsidRPr="001A0CB7">
        <w:rPr>
          <w:rFonts w:eastAsia="宋体"/>
          <w:lang w:eastAsia="zh-CN"/>
        </w:rPr>
        <w:t xml:space="preserve"> the following way-forward for</w:t>
      </w:r>
      <w:r w:rsidR="003053F7" w:rsidRPr="001A0CB7">
        <w:rPr>
          <w:rFonts w:eastAsia="宋体"/>
          <w:lang w:eastAsia="zh-CN"/>
        </w:rPr>
        <w:t xml:space="preserve"> switching option capability reporting for 1Tx-2Tx</w:t>
      </w:r>
      <w:r w:rsidR="00480C00" w:rsidRPr="001A0CB7">
        <w:rPr>
          <w:rFonts w:eastAsia="宋体"/>
          <w:lang w:eastAsia="zh-CN"/>
        </w:rPr>
        <w:t xml:space="preserve"> and 2Tx-2Tx</w:t>
      </w:r>
      <w:r w:rsidRPr="001A0CB7">
        <w:rPr>
          <w:rFonts w:eastAsia="宋体"/>
          <w:lang w:eastAsia="zh-CN"/>
        </w:rPr>
        <w:t>.</w:t>
      </w:r>
    </w:p>
    <w:p w:rsidR="00480C00" w:rsidRPr="001A0CB7" w:rsidRDefault="00480C00" w:rsidP="00831D2E">
      <w:pPr>
        <w:jc w:val="both"/>
        <w:rPr>
          <w:rFonts w:eastAsia="宋体"/>
          <w:b/>
          <w:kern w:val="2"/>
          <w:lang w:eastAsia="zh-CN"/>
        </w:rPr>
      </w:pPr>
      <w:r w:rsidRPr="001A0CB7">
        <w:rPr>
          <w:rFonts w:eastAsia="宋体"/>
          <w:b/>
          <w:kern w:val="2"/>
          <w:lang w:eastAsia="zh-CN"/>
        </w:rPr>
        <w:t>P</w:t>
      </w:r>
      <w:r w:rsidRPr="001A0CB7">
        <w:rPr>
          <w:rFonts w:eastAsia="宋体" w:hint="eastAsia"/>
          <w:b/>
          <w:kern w:val="2"/>
          <w:lang w:eastAsia="zh-CN"/>
        </w:rPr>
        <w:t xml:space="preserve">roposal </w:t>
      </w:r>
      <w:r w:rsidR="00BD6F2E" w:rsidRPr="001A0CB7">
        <w:rPr>
          <w:rFonts w:eastAsia="宋体"/>
          <w:b/>
          <w:kern w:val="2"/>
          <w:lang w:eastAsia="zh-CN"/>
        </w:rPr>
        <w:t>3</w:t>
      </w:r>
      <w:r w:rsidRPr="001A0CB7">
        <w:rPr>
          <w:rFonts w:eastAsia="宋体" w:hint="eastAsia"/>
          <w:b/>
          <w:kern w:val="2"/>
          <w:lang w:eastAsia="zh-CN"/>
        </w:rPr>
        <w:t>:</w:t>
      </w:r>
      <w:r w:rsidRPr="001A0CB7">
        <w:rPr>
          <w:rFonts w:eastAsia="宋体"/>
          <w:b/>
          <w:kern w:val="2"/>
          <w:lang w:eastAsia="zh-CN"/>
        </w:rPr>
        <w:t xml:space="preserve"> For switching option capability reporting for 1Tx-2Tx and 2Tx-2Tx</w:t>
      </w:r>
      <w:r w:rsidR="00831D2E" w:rsidRPr="001A0CB7">
        <w:rPr>
          <w:rFonts w:eastAsia="宋体"/>
          <w:b/>
          <w:kern w:val="2"/>
          <w:lang w:eastAsia="zh-CN"/>
        </w:rPr>
        <w:t xml:space="preserve">, </w:t>
      </w:r>
      <w:r w:rsidRPr="001A0CB7">
        <w:rPr>
          <w:b/>
        </w:rPr>
        <w:t>RAN2 takes the following way-forward.</w:t>
      </w:r>
    </w:p>
    <w:p w:rsidR="00480C00" w:rsidRPr="001A0CB7" w:rsidRDefault="00480C00" w:rsidP="0031493B">
      <w:pPr>
        <w:pStyle w:val="a8"/>
        <w:numPr>
          <w:ilvl w:val="0"/>
          <w:numId w:val="15"/>
        </w:numPr>
        <w:ind w:firstLineChars="0"/>
        <w:jc w:val="both"/>
        <w:rPr>
          <w:b/>
        </w:rPr>
      </w:pPr>
      <w:r w:rsidRPr="001A0CB7">
        <w:rPr>
          <w:b/>
        </w:rPr>
        <w:t xml:space="preserve">Way-forward: </w:t>
      </w:r>
      <w:r w:rsidR="0031493B" w:rsidRPr="001A0CB7">
        <w:rPr>
          <w:b/>
        </w:rPr>
        <w:t>Remove the sentence of “FFS: whether switching option can be reported differently for 1T2T and 2T2T” from the running CR, if RAN1 can’t reach an agreement to allow different switching options reported for 1Tx-2Tx and 2Tx-2Tx in the Feb RAN1 meeting</w:t>
      </w:r>
      <w:r w:rsidR="00765174" w:rsidRPr="001A0CB7">
        <w:rPr>
          <w:b/>
        </w:rPr>
        <w:t>. And RAN2 can revisit it if needed based on RAN1 conclusion in the future.</w:t>
      </w:r>
    </w:p>
    <w:p w:rsidR="00B10277" w:rsidRPr="001A0CB7" w:rsidRDefault="00B10277" w:rsidP="0074143E">
      <w:pPr>
        <w:pStyle w:val="2"/>
        <w:numPr>
          <w:ilvl w:val="1"/>
          <w:numId w:val="16"/>
        </w:numPr>
        <w:jc w:val="both"/>
        <w:rPr>
          <w:rFonts w:eastAsiaTheme="minorEastAsia"/>
          <w:lang w:eastAsia="zh-CN"/>
        </w:rPr>
      </w:pPr>
      <w:r w:rsidRPr="001A0CB7">
        <w:rPr>
          <w:rFonts w:eastAsiaTheme="minorEastAsia"/>
          <w:lang w:eastAsia="zh-CN"/>
        </w:rPr>
        <w:t>RRC configuration</w:t>
      </w:r>
    </w:p>
    <w:p w:rsidR="005A2671" w:rsidRPr="001A0CB7" w:rsidRDefault="00BF75A0" w:rsidP="00B070CB">
      <w:pPr>
        <w:jc w:val="both"/>
        <w:rPr>
          <w:rFonts w:eastAsia="宋体"/>
          <w:lang w:eastAsia="zh-CN"/>
        </w:rPr>
      </w:pPr>
      <w:r w:rsidRPr="001A0CB7">
        <w:rPr>
          <w:rFonts w:eastAsia="宋体"/>
          <w:lang w:eastAsia="zh-CN"/>
        </w:rPr>
        <w:t xml:space="preserve">In the last RAN2 meeting, RRC configuration to support UL </w:t>
      </w:r>
      <w:proofErr w:type="spellStart"/>
      <w:proofErr w:type="gramStart"/>
      <w:r w:rsidRPr="001A0CB7">
        <w:rPr>
          <w:rFonts w:eastAsia="宋体"/>
          <w:lang w:eastAsia="zh-CN"/>
        </w:rPr>
        <w:t>Tx</w:t>
      </w:r>
      <w:proofErr w:type="spellEnd"/>
      <w:proofErr w:type="gramEnd"/>
      <w:r w:rsidRPr="001A0CB7">
        <w:rPr>
          <w:rFonts w:eastAsia="宋体"/>
          <w:lang w:eastAsia="zh-CN"/>
        </w:rPr>
        <w:t xml:space="preserve"> switching enhancement </w:t>
      </w:r>
      <w:r w:rsidR="000E19B5" w:rsidRPr="001A0CB7">
        <w:rPr>
          <w:rFonts w:eastAsia="宋体"/>
          <w:lang w:eastAsia="zh-CN"/>
        </w:rPr>
        <w:t xml:space="preserve">were </w:t>
      </w:r>
      <w:r w:rsidR="008F7824" w:rsidRPr="001A0CB7">
        <w:rPr>
          <w:rFonts w:eastAsia="宋体"/>
          <w:lang w:eastAsia="zh-CN"/>
        </w:rPr>
        <w:t>discussed and all the open issues were</w:t>
      </w:r>
      <w:r w:rsidR="000E19B5" w:rsidRPr="001A0CB7">
        <w:rPr>
          <w:rFonts w:eastAsia="宋体"/>
          <w:lang w:eastAsia="zh-CN"/>
        </w:rPr>
        <w:t xml:space="preserve"> fixed.</w:t>
      </w:r>
      <w:r w:rsidR="008F7824" w:rsidRPr="001A0CB7">
        <w:rPr>
          <w:rFonts w:eastAsia="宋体"/>
          <w:lang w:eastAsia="zh-CN"/>
        </w:rPr>
        <w:t xml:space="preserve"> Regarding the detail wording </w:t>
      </w:r>
      <w:r w:rsidR="00742BF2" w:rsidRPr="001A0CB7">
        <w:rPr>
          <w:rFonts w:eastAsia="宋体"/>
          <w:lang w:eastAsia="zh-CN"/>
        </w:rPr>
        <w:t>in</w:t>
      </w:r>
      <w:r w:rsidR="008F7824" w:rsidRPr="001A0CB7">
        <w:rPr>
          <w:rFonts w:eastAsia="宋体"/>
          <w:lang w:eastAsia="zh-CN"/>
        </w:rPr>
        <w:t xml:space="preserve"> the baseline CR </w:t>
      </w:r>
      <w:r w:rsidR="00036C3C" w:rsidRPr="001A0CB7">
        <w:rPr>
          <w:rFonts w:eastAsia="宋体"/>
          <w:lang w:eastAsia="zh-CN"/>
        </w:rPr>
        <w:t>R2-2201873</w:t>
      </w:r>
      <w:r w:rsidR="00635A99" w:rsidRPr="001A0CB7">
        <w:rPr>
          <w:rFonts w:eastAsia="宋体"/>
          <w:lang w:eastAsia="zh-CN"/>
        </w:rPr>
        <w:t xml:space="preserve">, we think some clarifications might be needed for </w:t>
      </w:r>
      <w:r w:rsidR="00742BF2" w:rsidRPr="001A0CB7">
        <w:rPr>
          <w:rFonts w:eastAsia="宋体"/>
          <w:lang w:eastAsia="zh-CN"/>
        </w:rPr>
        <w:t>the field description</w:t>
      </w:r>
      <w:r w:rsidR="00635A99" w:rsidRPr="001A0CB7">
        <w:rPr>
          <w:rFonts w:eastAsia="宋体"/>
          <w:lang w:eastAsia="zh-CN"/>
        </w:rPr>
        <w:t xml:space="preserve"> of </w:t>
      </w:r>
      <w:proofErr w:type="spellStart"/>
      <w:r w:rsidR="00635A99" w:rsidRPr="001A0CB7">
        <w:rPr>
          <w:rFonts w:eastAsia="宋体"/>
          <w:i/>
          <w:lang w:eastAsia="zh-CN"/>
        </w:rPr>
        <w:t>uplinkTxSwitchingCarrier</w:t>
      </w:r>
      <w:proofErr w:type="spellEnd"/>
      <w:r w:rsidR="00742BF2" w:rsidRPr="001A0CB7">
        <w:rPr>
          <w:rFonts w:eastAsia="宋体"/>
          <w:lang w:eastAsia="zh-CN"/>
        </w:rPr>
        <w:t>.</w:t>
      </w:r>
    </w:p>
    <w:p w:rsidR="00FE3C50" w:rsidRPr="001A0CB7" w:rsidRDefault="0053153D" w:rsidP="00B070CB">
      <w:pPr>
        <w:jc w:val="both"/>
        <w:rPr>
          <w:rFonts w:eastAsia="宋体"/>
          <w:lang w:eastAsia="zh-CN"/>
        </w:rPr>
      </w:pPr>
      <w:r w:rsidRPr="001A0CB7">
        <w:rPr>
          <w:rFonts w:eastAsia="宋体"/>
          <w:lang w:eastAsia="zh-CN"/>
        </w:rPr>
        <w:t xml:space="preserve">For the configuration of </w:t>
      </w:r>
      <w:proofErr w:type="spellStart"/>
      <w:r w:rsidRPr="001A0CB7">
        <w:rPr>
          <w:i/>
        </w:rPr>
        <w:t>uplinkTxSwitchingCarrier</w:t>
      </w:r>
      <w:proofErr w:type="spellEnd"/>
      <w:r w:rsidRPr="001A0CB7">
        <w:rPr>
          <w:rFonts w:eastAsia="宋体"/>
          <w:i/>
          <w:lang w:eastAsia="zh-CN"/>
        </w:rPr>
        <w:t xml:space="preserve"> </w:t>
      </w:r>
      <w:r w:rsidRPr="001A0CB7">
        <w:rPr>
          <w:rFonts w:eastAsia="宋体"/>
          <w:lang w:eastAsia="zh-CN"/>
        </w:rPr>
        <w:t xml:space="preserve">for UL </w:t>
      </w:r>
      <w:proofErr w:type="spellStart"/>
      <w:proofErr w:type="gramStart"/>
      <w:r w:rsidRPr="001A0CB7">
        <w:rPr>
          <w:rFonts w:eastAsia="宋体"/>
          <w:lang w:eastAsia="zh-CN"/>
        </w:rPr>
        <w:t>Tx</w:t>
      </w:r>
      <w:proofErr w:type="spellEnd"/>
      <w:proofErr w:type="gramEnd"/>
      <w:r w:rsidRPr="001A0CB7">
        <w:rPr>
          <w:rFonts w:eastAsia="宋体"/>
          <w:lang w:eastAsia="zh-CN"/>
        </w:rPr>
        <w:t xml:space="preserve"> switching, RAN2 confirmed the following </w:t>
      </w:r>
      <w:r w:rsidR="00857DC3" w:rsidRPr="001A0CB7">
        <w:rPr>
          <w:rFonts w:eastAsia="宋体"/>
          <w:lang w:eastAsia="zh-CN"/>
        </w:rPr>
        <w:t>clarification.</w:t>
      </w:r>
      <w:r w:rsidRPr="001A0CB7">
        <w:rPr>
          <w:rFonts w:eastAsia="宋体"/>
          <w:lang w:eastAsia="zh-CN"/>
        </w:rPr>
        <w:t xml:space="preserve"> </w:t>
      </w:r>
    </w:p>
    <w:p w:rsidR="0053153D" w:rsidRPr="001A0CB7" w:rsidRDefault="0053153D" w:rsidP="00857DC3">
      <w:pPr>
        <w:ind w:left="420"/>
        <w:jc w:val="both"/>
        <w:rPr>
          <w:rFonts w:eastAsia="宋体"/>
          <w:b/>
          <w:lang w:eastAsia="zh-CN"/>
        </w:rPr>
      </w:pPr>
      <w:r w:rsidRPr="001A0CB7">
        <w:rPr>
          <w:rFonts w:eastAsia="宋体"/>
          <w:b/>
          <w:lang w:eastAsia="zh-CN"/>
        </w:rPr>
        <w:t xml:space="preserve">- </w:t>
      </w:r>
      <w:r w:rsidRPr="001A0CB7">
        <w:rPr>
          <w:rFonts w:eastAsia="宋体" w:hint="eastAsia"/>
          <w:b/>
          <w:lang w:eastAsia="zh-CN"/>
        </w:rPr>
        <w:t>1</w:t>
      </w:r>
      <w:r w:rsidRPr="001A0CB7">
        <w:rPr>
          <w:rFonts w:eastAsia="宋体"/>
          <w:b/>
          <w:lang w:eastAsia="zh-CN"/>
        </w:rPr>
        <w:t xml:space="preserve">Tx-2Tx with 2 uplinks or 3 uplinks, band A (capable of 1T, 1 CC) will be configured as </w:t>
      </w:r>
      <w:r w:rsidRPr="001A0CB7">
        <w:rPr>
          <w:rFonts w:eastAsia="宋体"/>
          <w:b/>
          <w:i/>
          <w:lang w:eastAsia="zh-CN"/>
        </w:rPr>
        <w:t>carrier1</w:t>
      </w:r>
      <w:r w:rsidRPr="001A0CB7">
        <w:rPr>
          <w:rFonts w:eastAsia="宋体"/>
          <w:b/>
          <w:lang w:eastAsia="zh-CN"/>
        </w:rPr>
        <w:t xml:space="preserve">, band B (capable of 2T, 1CC or 2CC) will be configured as </w:t>
      </w:r>
      <w:r w:rsidR="00857DC3" w:rsidRPr="001A0CB7">
        <w:rPr>
          <w:rFonts w:eastAsia="宋体"/>
          <w:b/>
          <w:i/>
          <w:lang w:eastAsia="zh-CN"/>
        </w:rPr>
        <w:t>carrier</w:t>
      </w:r>
      <w:r w:rsidRPr="001A0CB7">
        <w:rPr>
          <w:rFonts w:eastAsia="宋体"/>
          <w:b/>
          <w:i/>
          <w:lang w:eastAsia="zh-CN"/>
        </w:rPr>
        <w:t>2</w:t>
      </w:r>
      <w:r w:rsidRPr="001A0CB7">
        <w:rPr>
          <w:rFonts w:eastAsia="宋体"/>
          <w:b/>
          <w:lang w:eastAsia="zh-CN"/>
        </w:rPr>
        <w:t>.</w:t>
      </w:r>
    </w:p>
    <w:p w:rsidR="0053153D" w:rsidRPr="001A0CB7" w:rsidRDefault="0053153D" w:rsidP="00857DC3">
      <w:pPr>
        <w:ind w:left="420"/>
        <w:jc w:val="both"/>
        <w:rPr>
          <w:rFonts w:eastAsia="宋体"/>
          <w:b/>
          <w:lang w:eastAsia="zh-CN"/>
        </w:rPr>
      </w:pPr>
      <w:r w:rsidRPr="001A0CB7">
        <w:rPr>
          <w:rFonts w:eastAsia="宋体"/>
          <w:b/>
          <w:lang w:eastAsia="zh-CN"/>
        </w:rPr>
        <w:t xml:space="preserve">- 2Tx-2Tx with 2 uplinks or 3 uplinks, band A (capable of 2T, 1 CC) will be configured as </w:t>
      </w:r>
      <w:r w:rsidRPr="001A0CB7">
        <w:rPr>
          <w:rFonts w:eastAsia="宋体"/>
          <w:b/>
          <w:i/>
          <w:lang w:eastAsia="zh-CN"/>
        </w:rPr>
        <w:t>carrier1</w:t>
      </w:r>
      <w:r w:rsidRPr="001A0CB7">
        <w:rPr>
          <w:rFonts w:eastAsia="宋体"/>
          <w:b/>
          <w:lang w:eastAsia="zh-CN"/>
        </w:rPr>
        <w:t xml:space="preserve">, band B (capable of 2T, 1CC or 2CC) will be configured as </w:t>
      </w:r>
      <w:r w:rsidR="00857DC3" w:rsidRPr="001A0CB7">
        <w:rPr>
          <w:rFonts w:eastAsia="宋体"/>
          <w:b/>
          <w:i/>
          <w:lang w:eastAsia="zh-CN"/>
        </w:rPr>
        <w:t>carrier</w:t>
      </w:r>
      <w:r w:rsidRPr="001A0CB7">
        <w:rPr>
          <w:rFonts w:eastAsia="宋体"/>
          <w:b/>
          <w:i/>
          <w:lang w:eastAsia="zh-CN"/>
        </w:rPr>
        <w:t>2</w:t>
      </w:r>
      <w:r w:rsidRPr="001A0CB7">
        <w:rPr>
          <w:rFonts w:eastAsia="宋体"/>
          <w:b/>
          <w:lang w:eastAsia="zh-CN"/>
        </w:rPr>
        <w:t>.</w:t>
      </w:r>
    </w:p>
    <w:p w:rsidR="00903767" w:rsidRPr="001A0CB7" w:rsidRDefault="00C448BB" w:rsidP="00903767">
      <w:pPr>
        <w:jc w:val="both"/>
        <w:rPr>
          <w:rFonts w:eastAsia="宋体"/>
          <w:lang w:eastAsia="zh-CN"/>
        </w:rPr>
      </w:pPr>
      <w:r w:rsidRPr="001A0CB7">
        <w:rPr>
          <w:rFonts w:eastAsia="宋体"/>
          <w:lang w:eastAsia="zh-CN"/>
        </w:rPr>
        <w:t xml:space="preserve">Based on the current field description </w:t>
      </w:r>
      <w:r w:rsidR="00877C81" w:rsidRPr="001A0CB7">
        <w:rPr>
          <w:rFonts w:eastAsia="宋体"/>
          <w:lang w:eastAsia="zh-CN"/>
        </w:rPr>
        <w:t xml:space="preserve">of </w:t>
      </w:r>
      <w:proofErr w:type="spellStart"/>
      <w:r w:rsidRPr="001A0CB7">
        <w:rPr>
          <w:i/>
        </w:rPr>
        <w:t>uplinkTxSwitchingCarrier</w:t>
      </w:r>
      <w:proofErr w:type="spellEnd"/>
      <w:r w:rsidR="00877C81" w:rsidRPr="001A0CB7">
        <w:rPr>
          <w:rFonts w:eastAsia="宋体"/>
          <w:lang w:eastAsia="zh-CN"/>
        </w:rPr>
        <w:t xml:space="preserve"> </w:t>
      </w:r>
      <w:r w:rsidRPr="001A0CB7">
        <w:rPr>
          <w:rFonts w:eastAsia="宋体"/>
          <w:lang w:eastAsia="zh-CN"/>
        </w:rPr>
        <w:t>in th</w:t>
      </w:r>
      <w:r w:rsidR="00F72CC4" w:rsidRPr="001A0CB7">
        <w:rPr>
          <w:rFonts w:eastAsia="宋体"/>
          <w:lang w:eastAsia="zh-CN"/>
        </w:rPr>
        <w:t>e baseline running CR R2-2201873</w:t>
      </w:r>
      <w:r w:rsidRPr="001A0CB7">
        <w:rPr>
          <w:rFonts w:eastAsia="宋体"/>
          <w:lang w:eastAsia="zh-CN"/>
        </w:rPr>
        <w:t xml:space="preserve">, </w:t>
      </w:r>
      <w:r w:rsidR="005660D4" w:rsidRPr="001A0CB7">
        <w:rPr>
          <w:rFonts w:eastAsia="宋体"/>
          <w:lang w:eastAsia="zh-CN"/>
        </w:rPr>
        <w:t>there is no explicit description on</w:t>
      </w:r>
      <w:r w:rsidR="00877C81" w:rsidRPr="001A0CB7">
        <w:rPr>
          <w:rFonts w:eastAsia="宋体"/>
          <w:lang w:eastAsia="zh-CN"/>
        </w:rPr>
        <w:t xml:space="preserve"> which band can be configured as </w:t>
      </w:r>
      <w:r w:rsidR="00877C81" w:rsidRPr="001A0CB7">
        <w:rPr>
          <w:rFonts w:eastAsia="宋体"/>
          <w:i/>
          <w:lang w:eastAsia="zh-CN"/>
        </w:rPr>
        <w:t>carrier1</w:t>
      </w:r>
      <w:r w:rsidR="009235C5" w:rsidRPr="001A0CB7">
        <w:rPr>
          <w:rFonts w:eastAsia="宋体"/>
          <w:lang w:eastAsia="zh-CN"/>
        </w:rPr>
        <w:t xml:space="preserve"> in case of 1Tx-2Tx switching</w:t>
      </w:r>
      <w:r w:rsidR="00877C81" w:rsidRPr="001A0CB7">
        <w:rPr>
          <w:rFonts w:eastAsia="宋体"/>
          <w:lang w:eastAsia="zh-CN"/>
        </w:rPr>
        <w:t>.</w:t>
      </w:r>
      <w:r w:rsidR="009235C5" w:rsidRPr="001A0CB7">
        <w:rPr>
          <w:rFonts w:eastAsia="宋体"/>
          <w:lang w:eastAsia="zh-CN"/>
        </w:rPr>
        <w:t xml:space="preserve"> </w:t>
      </w:r>
      <w:r w:rsidR="005660D4" w:rsidRPr="001A0CB7">
        <w:rPr>
          <w:rFonts w:eastAsia="宋体"/>
          <w:lang w:eastAsia="zh-CN"/>
        </w:rPr>
        <w:t>To make it clear, w</w:t>
      </w:r>
      <w:r w:rsidR="009235C5" w:rsidRPr="001A0CB7">
        <w:rPr>
          <w:rFonts w:eastAsia="宋体"/>
          <w:lang w:eastAsia="zh-CN"/>
        </w:rPr>
        <w:t xml:space="preserve">e suggest adding “only </w:t>
      </w:r>
      <w:r w:rsidR="00F72CC4" w:rsidRPr="001A0CB7">
        <w:rPr>
          <w:rFonts w:eastAsia="宋体"/>
          <w:lang w:eastAsia="zh-CN"/>
        </w:rPr>
        <w:t xml:space="preserve">the uplink carrier(s) on </w:t>
      </w:r>
      <w:r w:rsidR="009235C5" w:rsidRPr="001A0CB7">
        <w:rPr>
          <w:rFonts w:eastAsia="宋体"/>
          <w:lang w:eastAsia="zh-CN"/>
        </w:rPr>
        <w:t>the band where UE supports</w:t>
      </w:r>
      <w:r w:rsidR="005660D4" w:rsidRPr="001A0CB7">
        <w:rPr>
          <w:rFonts w:eastAsia="宋体"/>
          <w:lang w:eastAsia="zh-CN"/>
        </w:rPr>
        <w:t xml:space="preserve"> 2-layer UL MIMO capability can be configured as </w:t>
      </w:r>
      <w:r w:rsidR="00A80B05" w:rsidRPr="001A0CB7">
        <w:rPr>
          <w:rFonts w:eastAsia="宋体"/>
          <w:i/>
          <w:lang w:eastAsia="zh-CN"/>
        </w:rPr>
        <w:t>carrier2</w:t>
      </w:r>
      <w:r w:rsidR="009235C5" w:rsidRPr="001A0CB7">
        <w:rPr>
          <w:rFonts w:eastAsia="宋体"/>
          <w:lang w:eastAsia="zh-CN"/>
        </w:rPr>
        <w:t>”</w:t>
      </w:r>
      <w:r w:rsidR="008466C6" w:rsidRPr="001A0CB7">
        <w:rPr>
          <w:rFonts w:eastAsia="宋体"/>
          <w:lang w:eastAsia="zh-CN"/>
        </w:rPr>
        <w:t xml:space="preserve"> in the field description. </w:t>
      </w:r>
    </w:p>
    <w:p w:rsidR="00903767" w:rsidRPr="001A0CB7" w:rsidRDefault="00903767" w:rsidP="00903767">
      <w:pPr>
        <w:jc w:val="both"/>
        <w:rPr>
          <w:rFonts w:eastAsia="宋体"/>
          <w:lang w:eastAsia="zh-CN"/>
        </w:rPr>
      </w:pPr>
      <w:r w:rsidRPr="001A0CB7">
        <w:rPr>
          <w:rFonts w:eastAsia="宋体"/>
          <w:lang w:eastAsia="zh-CN"/>
        </w:rPr>
        <w:t>An example of TP for TS 38.331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03767" w:rsidRPr="001A0CB7" w:rsidTr="00903767">
        <w:tc>
          <w:tcPr>
            <w:tcW w:w="5000" w:type="pct"/>
            <w:tcBorders>
              <w:top w:val="single" w:sz="4" w:space="0" w:color="auto"/>
              <w:left w:val="single" w:sz="4" w:space="0" w:color="auto"/>
              <w:bottom w:val="single" w:sz="4" w:space="0" w:color="auto"/>
              <w:right w:val="single" w:sz="4" w:space="0" w:color="auto"/>
            </w:tcBorders>
          </w:tcPr>
          <w:p w:rsidR="00903767" w:rsidRPr="001A0CB7" w:rsidRDefault="00903767" w:rsidP="00096E2A">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A0CB7">
              <w:rPr>
                <w:rFonts w:ascii="Arial" w:eastAsia="Times New Roman" w:hAnsi="Arial"/>
                <w:b/>
                <w:i/>
                <w:sz w:val="18"/>
                <w:szCs w:val="22"/>
                <w:lang w:eastAsia="sv-SE"/>
              </w:rPr>
              <w:t>uplinkTxSwitchingCarrier</w:t>
            </w:r>
            <w:proofErr w:type="spellEnd"/>
          </w:p>
          <w:p w:rsidR="00903767" w:rsidRPr="001A0CB7" w:rsidRDefault="00903767" w:rsidP="00096E2A">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A0CB7">
              <w:rPr>
                <w:rFonts w:ascii="Arial" w:eastAsia="Times New Roman" w:hAnsi="Arial"/>
                <w:bCs/>
                <w:iCs/>
                <w:sz w:val="18"/>
                <w:szCs w:val="22"/>
                <w:lang w:eastAsia="sv-SE"/>
              </w:rPr>
              <w:t xml:space="preserve">Indicates that the configured carrier is carrier1 or carrier2 for dynamic uplink </w:t>
            </w:r>
            <w:proofErr w:type="spellStart"/>
            <w:r w:rsidRPr="001A0CB7">
              <w:rPr>
                <w:rFonts w:ascii="Arial" w:eastAsia="Times New Roman" w:hAnsi="Arial"/>
                <w:bCs/>
                <w:iCs/>
                <w:sz w:val="18"/>
                <w:szCs w:val="22"/>
                <w:lang w:eastAsia="sv-SE"/>
              </w:rPr>
              <w:t>Tx</w:t>
            </w:r>
            <w:proofErr w:type="spellEnd"/>
            <w:r w:rsidRPr="001A0CB7">
              <w:rPr>
                <w:rFonts w:ascii="Arial" w:eastAsia="Times New Roman" w:hAnsi="Arial"/>
                <w:bCs/>
                <w:iCs/>
                <w:sz w:val="18"/>
                <w:szCs w:val="22"/>
                <w:lang w:eastAsia="sv-SE"/>
              </w:rPr>
              <w:t xml:space="preserve"> switching, as defined in TS 38.101-1 [15] and TS 38.101-3 [34]. In case of (NG</w:t>
            </w:r>
            <w:proofErr w:type="gramStart"/>
            <w:r w:rsidRPr="001A0CB7">
              <w:rPr>
                <w:rFonts w:ascii="Arial" w:eastAsia="Times New Roman" w:hAnsi="Arial"/>
                <w:bCs/>
                <w:iCs/>
                <w:sz w:val="18"/>
                <w:szCs w:val="22"/>
                <w:lang w:eastAsia="sv-SE"/>
              </w:rPr>
              <w:t>)EN</w:t>
            </w:r>
            <w:proofErr w:type="gramEnd"/>
            <w:r w:rsidRPr="001A0CB7">
              <w:rPr>
                <w:rFonts w:ascii="Arial" w:eastAsia="Times New Roman" w:hAnsi="Arial"/>
                <w:bCs/>
                <w:iCs/>
                <w:sz w:val="18"/>
                <w:szCs w:val="22"/>
                <w:lang w:eastAsia="sv-SE"/>
              </w:rPr>
              <w:t>-DC, network always configures the NR carrier as carrier 2.</w:t>
            </w:r>
          </w:p>
          <w:p w:rsidR="00903767" w:rsidRPr="001A0CB7" w:rsidRDefault="00903767" w:rsidP="00096E2A">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A0CB7">
              <w:rPr>
                <w:rFonts w:ascii="Arial" w:eastAsia="Times New Roman" w:hAnsi="Arial"/>
                <w:bCs/>
                <w:iCs/>
                <w:sz w:val="18"/>
                <w:szCs w:val="22"/>
                <w:lang w:eastAsia="sv-SE"/>
              </w:rPr>
              <w:t xml:space="preserve">In case of inter-band UL CA or SUL, for </w:t>
            </w:r>
            <w:r w:rsidRPr="001A0CB7">
              <w:rPr>
                <w:rFonts w:ascii="Arial" w:eastAsia="Times New Roman" w:hAnsi="Arial" w:cs="Arial"/>
                <w:bCs/>
                <w:iCs/>
                <w:sz w:val="18"/>
                <w:szCs w:val="22"/>
                <w:lang w:eastAsia="sv-SE"/>
              </w:rPr>
              <w:t xml:space="preserve">dynamic uplink </w:t>
            </w:r>
            <w:proofErr w:type="spellStart"/>
            <w:r w:rsidRPr="001A0CB7">
              <w:rPr>
                <w:rFonts w:ascii="Arial" w:eastAsia="Times New Roman" w:hAnsi="Arial" w:cs="Arial"/>
                <w:bCs/>
                <w:iCs/>
                <w:sz w:val="18"/>
                <w:szCs w:val="22"/>
                <w:lang w:eastAsia="sv-SE"/>
              </w:rPr>
              <w:t>Tx</w:t>
            </w:r>
            <w:proofErr w:type="spellEnd"/>
            <w:r w:rsidRPr="001A0CB7">
              <w:rPr>
                <w:rFonts w:ascii="Arial" w:eastAsia="Times New Roman" w:hAnsi="Arial" w:cs="Arial"/>
                <w:bCs/>
                <w:iCs/>
                <w:sz w:val="18"/>
                <w:szCs w:val="22"/>
                <w:lang w:eastAsia="sv-SE"/>
              </w:rPr>
              <w:t xml:space="preserve"> switching between 2 bands with 2 uplink carriers or 3 uplink carriers</w:t>
            </w:r>
            <w:r w:rsidRPr="001A0CB7">
              <w:rPr>
                <w:rFonts w:ascii="Arial" w:eastAsia="Times New Roman" w:hAnsi="Arial"/>
                <w:bCs/>
                <w:iCs/>
                <w:sz w:val="18"/>
                <w:szCs w:val="22"/>
                <w:lang w:eastAsia="sv-SE"/>
              </w:rPr>
              <w:t xml:space="preserve"> as defined in TS 38.101-1 [15], network configures the uplink carrier(s) on one band as carrier1 and the uplink carrier(s) on the other band as carrier2</w:t>
            </w:r>
            <w:r w:rsidRPr="001A0CB7">
              <w:rPr>
                <w:rFonts w:ascii="Arial" w:eastAsia="Times New Roman" w:hAnsi="Arial"/>
                <w:bCs/>
                <w:iCs/>
                <w:color w:val="FF0000"/>
                <w:sz w:val="18"/>
                <w:szCs w:val="22"/>
                <w:u w:val="single"/>
                <w:lang w:eastAsia="sv-SE"/>
              </w:rPr>
              <w:t>, and only the</w:t>
            </w:r>
            <w:r w:rsidR="00F72CC4" w:rsidRPr="001A0CB7">
              <w:rPr>
                <w:rFonts w:ascii="Arial" w:eastAsia="Times New Roman" w:hAnsi="Arial"/>
                <w:bCs/>
                <w:iCs/>
                <w:color w:val="FF0000"/>
                <w:sz w:val="18"/>
                <w:szCs w:val="22"/>
                <w:u w:val="single"/>
                <w:lang w:eastAsia="sv-SE"/>
              </w:rPr>
              <w:t xml:space="preserve"> uplink carrier(s) on the</w:t>
            </w:r>
            <w:r w:rsidRPr="001A0CB7">
              <w:rPr>
                <w:rFonts w:ascii="Arial" w:eastAsia="Times New Roman" w:hAnsi="Arial"/>
                <w:bCs/>
                <w:iCs/>
                <w:color w:val="FF0000"/>
                <w:sz w:val="18"/>
                <w:szCs w:val="22"/>
                <w:u w:val="single"/>
                <w:lang w:eastAsia="sv-SE"/>
              </w:rPr>
              <w:t xml:space="preserve"> band where UE supports 2-layer UL MIMO capability can be co</w:t>
            </w:r>
            <w:r w:rsidR="00A80B05" w:rsidRPr="001A0CB7">
              <w:rPr>
                <w:rFonts w:ascii="Arial" w:eastAsia="Times New Roman" w:hAnsi="Arial"/>
                <w:bCs/>
                <w:iCs/>
                <w:color w:val="FF0000"/>
                <w:sz w:val="18"/>
                <w:szCs w:val="22"/>
                <w:u w:val="single"/>
                <w:lang w:eastAsia="sv-SE"/>
              </w:rPr>
              <w:t>nfigured as carrier2</w:t>
            </w:r>
            <w:r w:rsidRPr="001A0CB7">
              <w:rPr>
                <w:rFonts w:ascii="Arial" w:eastAsia="Times New Roman" w:hAnsi="Arial"/>
                <w:bCs/>
                <w:iCs/>
                <w:sz w:val="18"/>
                <w:szCs w:val="22"/>
                <w:lang w:eastAsia="sv-SE"/>
              </w:rPr>
              <w:t xml:space="preserve">. </w:t>
            </w:r>
            <w:r w:rsidRPr="001A0CB7">
              <w:rPr>
                <w:rFonts w:ascii="Arial" w:eastAsia="Times New Roman" w:hAnsi="Arial" w:cs="Arial"/>
                <w:bCs/>
                <w:iCs/>
                <w:sz w:val="18"/>
                <w:szCs w:val="22"/>
                <w:lang w:eastAsia="sv-SE"/>
              </w:rPr>
              <w:t>T</w:t>
            </w:r>
            <w:r w:rsidRPr="001A0CB7">
              <w:rPr>
                <w:rFonts w:ascii="Arial" w:eastAsia="Times New Roman" w:hAnsi="Arial"/>
                <w:bCs/>
                <w:iCs/>
                <w:sz w:val="18"/>
                <w:szCs w:val="22"/>
                <w:lang w:eastAsia="sv-SE"/>
              </w:rPr>
              <w:t>his field is set to the same value for the carriers on the same band.</w:t>
            </w:r>
          </w:p>
        </w:tc>
      </w:tr>
    </w:tbl>
    <w:p w:rsidR="003A0462" w:rsidRPr="001A0CB7" w:rsidRDefault="003A0462" w:rsidP="00B070CB">
      <w:pPr>
        <w:jc w:val="both"/>
        <w:rPr>
          <w:rFonts w:eastAsia="宋体"/>
          <w:b/>
          <w:kern w:val="2"/>
          <w:lang w:eastAsia="zh-CN"/>
        </w:rPr>
      </w:pPr>
    </w:p>
    <w:p w:rsidR="00B10277" w:rsidRPr="001A0CB7" w:rsidRDefault="00E7484B" w:rsidP="00B070CB">
      <w:pPr>
        <w:jc w:val="both"/>
        <w:rPr>
          <w:rFonts w:eastAsia="宋体"/>
          <w:b/>
          <w:kern w:val="2"/>
          <w:lang w:eastAsia="zh-CN"/>
        </w:rPr>
      </w:pPr>
      <w:r w:rsidRPr="001A0CB7">
        <w:rPr>
          <w:rFonts w:eastAsia="宋体"/>
          <w:b/>
          <w:kern w:val="2"/>
          <w:lang w:eastAsia="zh-CN"/>
        </w:rPr>
        <w:t>P</w:t>
      </w:r>
      <w:r w:rsidRPr="001A0CB7">
        <w:rPr>
          <w:rFonts w:eastAsia="宋体" w:hint="eastAsia"/>
          <w:b/>
          <w:kern w:val="2"/>
          <w:lang w:eastAsia="zh-CN"/>
        </w:rPr>
        <w:t xml:space="preserve">roposal </w:t>
      </w:r>
      <w:r w:rsidR="00BD6F2E" w:rsidRPr="001A0CB7">
        <w:rPr>
          <w:rFonts w:eastAsia="宋体"/>
          <w:b/>
          <w:kern w:val="2"/>
          <w:lang w:eastAsia="zh-CN"/>
        </w:rPr>
        <w:t>4</w:t>
      </w:r>
      <w:r w:rsidRPr="001A0CB7">
        <w:rPr>
          <w:rFonts w:eastAsia="宋体" w:hint="eastAsia"/>
          <w:b/>
          <w:kern w:val="2"/>
          <w:lang w:eastAsia="zh-CN"/>
        </w:rPr>
        <w:t>:</w:t>
      </w:r>
      <w:r w:rsidRPr="001A0CB7">
        <w:rPr>
          <w:rFonts w:eastAsia="宋体"/>
          <w:b/>
          <w:kern w:val="2"/>
          <w:lang w:eastAsia="zh-CN"/>
        </w:rPr>
        <w:t xml:space="preserve"> </w:t>
      </w:r>
      <w:r w:rsidR="003A0462" w:rsidRPr="001A0CB7">
        <w:rPr>
          <w:rFonts w:eastAsia="宋体"/>
          <w:b/>
          <w:kern w:val="2"/>
          <w:lang w:eastAsia="zh-CN"/>
        </w:rPr>
        <w:t>A</w:t>
      </w:r>
      <w:r w:rsidR="00BF18B7" w:rsidRPr="001A0CB7">
        <w:rPr>
          <w:rFonts w:eastAsia="宋体"/>
          <w:b/>
          <w:kern w:val="2"/>
          <w:lang w:eastAsia="zh-CN"/>
        </w:rPr>
        <w:t>dd</w:t>
      </w:r>
      <w:r w:rsidR="003A0462" w:rsidRPr="001A0CB7">
        <w:rPr>
          <w:rFonts w:eastAsia="宋体"/>
          <w:b/>
          <w:kern w:val="2"/>
          <w:lang w:eastAsia="zh-CN"/>
        </w:rPr>
        <w:t xml:space="preserve"> “only </w:t>
      </w:r>
      <w:r w:rsidR="00F72CC4" w:rsidRPr="001A0CB7">
        <w:rPr>
          <w:rFonts w:eastAsia="宋体"/>
          <w:b/>
          <w:kern w:val="2"/>
          <w:lang w:eastAsia="zh-CN"/>
        </w:rPr>
        <w:t xml:space="preserve">the uplink carrier(s) on </w:t>
      </w:r>
      <w:r w:rsidR="003A0462" w:rsidRPr="001A0CB7">
        <w:rPr>
          <w:rFonts w:eastAsia="宋体"/>
          <w:b/>
          <w:kern w:val="2"/>
          <w:lang w:eastAsia="zh-CN"/>
        </w:rPr>
        <w:t>the band where UE supports 2-layer UL MIMO capabili</w:t>
      </w:r>
      <w:r w:rsidR="00A80B05" w:rsidRPr="001A0CB7">
        <w:rPr>
          <w:rFonts w:eastAsia="宋体"/>
          <w:b/>
          <w:kern w:val="2"/>
          <w:lang w:eastAsia="zh-CN"/>
        </w:rPr>
        <w:t>ty can be configured as carrier2</w:t>
      </w:r>
      <w:r w:rsidR="003A0462" w:rsidRPr="001A0CB7">
        <w:rPr>
          <w:rFonts w:eastAsia="宋体"/>
          <w:b/>
          <w:kern w:val="2"/>
          <w:lang w:eastAsia="zh-CN"/>
        </w:rPr>
        <w:t xml:space="preserve">” in the field description of </w:t>
      </w:r>
      <w:proofErr w:type="spellStart"/>
      <w:r w:rsidR="00A6483D" w:rsidRPr="001A0CB7">
        <w:rPr>
          <w:b/>
          <w:i/>
        </w:rPr>
        <w:t>uplinkTxSwitchingCarrier</w:t>
      </w:r>
      <w:proofErr w:type="spellEnd"/>
      <w:r w:rsidR="00A6483D" w:rsidRPr="001A0CB7">
        <w:rPr>
          <w:rFonts w:eastAsia="宋体"/>
          <w:b/>
          <w:kern w:val="2"/>
          <w:lang w:eastAsia="zh-CN"/>
        </w:rPr>
        <w:t xml:space="preserve"> </w:t>
      </w:r>
      <w:r w:rsidR="003A0462" w:rsidRPr="001A0CB7">
        <w:rPr>
          <w:rFonts w:eastAsia="宋体"/>
          <w:b/>
          <w:kern w:val="2"/>
          <w:lang w:eastAsia="zh-CN"/>
        </w:rPr>
        <w:t>in th</w:t>
      </w:r>
      <w:r w:rsidR="00F72CC4" w:rsidRPr="001A0CB7">
        <w:rPr>
          <w:rFonts w:eastAsia="宋体"/>
          <w:b/>
          <w:kern w:val="2"/>
          <w:lang w:eastAsia="zh-CN"/>
        </w:rPr>
        <w:t>e baseline running CR R2-2201873</w:t>
      </w:r>
      <w:r w:rsidR="003A0462" w:rsidRPr="001A0CB7">
        <w:rPr>
          <w:rFonts w:eastAsia="宋体"/>
          <w:b/>
          <w:kern w:val="2"/>
          <w:lang w:eastAsia="zh-CN"/>
        </w:rPr>
        <w:t>.</w:t>
      </w:r>
    </w:p>
    <w:p w:rsidR="007720EE" w:rsidRPr="001A0CB7" w:rsidRDefault="007720EE" w:rsidP="007720EE">
      <w:pPr>
        <w:pStyle w:val="1"/>
        <w:numPr>
          <w:ilvl w:val="0"/>
          <w:numId w:val="3"/>
        </w:numPr>
        <w:pBdr>
          <w:top w:val="single" w:sz="12" w:space="4" w:color="auto"/>
        </w:pBdr>
      </w:pPr>
      <w:r w:rsidRPr="001A0CB7">
        <w:lastRenderedPageBreak/>
        <w:t>Conclusion</w:t>
      </w:r>
    </w:p>
    <w:p w:rsidR="007720EE" w:rsidRPr="001A0CB7" w:rsidRDefault="007720EE" w:rsidP="007720EE">
      <w:pPr>
        <w:spacing w:before="120"/>
        <w:jc w:val="both"/>
        <w:rPr>
          <w:rFonts w:eastAsia="宋体"/>
          <w:kern w:val="2"/>
          <w:lang w:eastAsia="zh-CN"/>
        </w:rPr>
      </w:pPr>
      <w:r w:rsidRPr="001A0CB7">
        <w:rPr>
          <w:rFonts w:eastAsia="宋体"/>
          <w:lang w:eastAsia="zh-CN"/>
        </w:rPr>
        <w:t xml:space="preserve">In this contribution, we discuss </w:t>
      </w:r>
      <w:r w:rsidR="00621328" w:rsidRPr="001A0CB7">
        <w:rPr>
          <w:rFonts w:eastAsia="宋体"/>
          <w:kern w:val="2"/>
          <w:lang w:eastAsia="zh-CN"/>
        </w:rPr>
        <w:t xml:space="preserve">the remaining issues on UE capability reporting as well as some clarifications on RRC configuration for Rel-17 UL </w:t>
      </w:r>
      <w:proofErr w:type="spellStart"/>
      <w:r w:rsidR="00621328" w:rsidRPr="001A0CB7">
        <w:rPr>
          <w:rFonts w:eastAsia="宋体"/>
          <w:kern w:val="2"/>
          <w:lang w:eastAsia="zh-CN"/>
        </w:rPr>
        <w:t>Tx</w:t>
      </w:r>
      <w:proofErr w:type="spellEnd"/>
      <w:r w:rsidR="00621328" w:rsidRPr="001A0CB7">
        <w:rPr>
          <w:rFonts w:eastAsia="宋体"/>
          <w:kern w:val="2"/>
          <w:lang w:eastAsia="zh-CN"/>
        </w:rPr>
        <w:t xml:space="preserve"> switching enhancement</w:t>
      </w:r>
      <w:r w:rsidR="001578E0" w:rsidRPr="001A0CB7">
        <w:rPr>
          <w:rFonts w:eastAsia="宋体" w:hint="eastAsia"/>
          <w:kern w:val="2"/>
          <w:lang w:eastAsia="zh-CN"/>
        </w:rPr>
        <w:t>.</w:t>
      </w:r>
      <w:r w:rsidR="00496C7D" w:rsidRPr="001A0CB7">
        <w:rPr>
          <w:rFonts w:eastAsia="宋体"/>
          <w:kern w:val="2"/>
          <w:lang w:eastAsia="zh-CN"/>
        </w:rPr>
        <w:t xml:space="preserve"> </w:t>
      </w:r>
      <w:r w:rsidRPr="001A0CB7">
        <w:rPr>
          <w:rFonts w:eastAsia="宋体"/>
          <w:kern w:val="2"/>
          <w:lang w:eastAsia="zh-CN"/>
        </w:rPr>
        <w:t>We kindly ask RAN2 to c</w:t>
      </w:r>
      <w:r w:rsidR="003F26B3" w:rsidRPr="001A0CB7">
        <w:rPr>
          <w:rFonts w:eastAsia="宋体"/>
          <w:kern w:val="2"/>
          <w:lang w:eastAsia="zh-CN"/>
        </w:rPr>
        <w:t>onsider t</w:t>
      </w:r>
      <w:r w:rsidRPr="001A0CB7">
        <w:rPr>
          <w:rFonts w:eastAsia="宋体"/>
          <w:kern w:val="2"/>
          <w:lang w:eastAsia="zh-CN"/>
        </w:rPr>
        <w:t>he corresponding proposal</w:t>
      </w:r>
      <w:r w:rsidRPr="001A0CB7">
        <w:rPr>
          <w:rFonts w:eastAsia="宋体" w:hint="eastAsia"/>
          <w:kern w:val="2"/>
          <w:lang w:eastAsia="zh-CN"/>
        </w:rPr>
        <w:t>s</w:t>
      </w:r>
      <w:r w:rsidRPr="001A0CB7">
        <w:rPr>
          <w:rFonts w:eastAsia="宋体"/>
          <w:kern w:val="2"/>
          <w:lang w:eastAsia="zh-CN"/>
        </w:rPr>
        <w:t xml:space="preserve"> listed below.</w:t>
      </w:r>
    </w:p>
    <w:p w:rsidR="00BD6F2E" w:rsidRPr="001A0CB7" w:rsidRDefault="00BD6F2E" w:rsidP="00BD6F2E">
      <w:pPr>
        <w:jc w:val="both"/>
        <w:rPr>
          <w:b/>
        </w:rPr>
      </w:pPr>
      <w:r w:rsidRPr="001A0CB7">
        <w:rPr>
          <w:rFonts w:eastAsia="宋体"/>
          <w:b/>
          <w:kern w:val="2"/>
          <w:lang w:eastAsia="zh-CN"/>
        </w:rPr>
        <w:t>P</w:t>
      </w:r>
      <w:r w:rsidRPr="001A0CB7">
        <w:rPr>
          <w:rFonts w:eastAsia="宋体" w:hint="eastAsia"/>
          <w:b/>
          <w:kern w:val="2"/>
          <w:lang w:eastAsia="zh-CN"/>
        </w:rPr>
        <w:t xml:space="preserve">roposal </w:t>
      </w:r>
      <w:r w:rsidRPr="001A0CB7">
        <w:rPr>
          <w:rFonts w:eastAsia="宋体"/>
          <w:b/>
          <w:kern w:val="2"/>
          <w:lang w:eastAsia="zh-CN"/>
        </w:rPr>
        <w:t>1</w:t>
      </w:r>
      <w:r w:rsidRPr="001A0CB7">
        <w:rPr>
          <w:rFonts w:eastAsia="宋体" w:hint="eastAsia"/>
          <w:b/>
          <w:kern w:val="2"/>
          <w:lang w:eastAsia="zh-CN"/>
        </w:rPr>
        <w:t>:</w:t>
      </w:r>
      <w:r w:rsidRPr="001A0CB7">
        <w:rPr>
          <w:b/>
        </w:rPr>
        <w:t xml:space="preserve"> RAN2 discusses the detail design of UL-MIMO coherence capability reporting for Rel-17 2Tx-2Tx switching based on RAN4 agreement, and can revisit it if needed when RAN1 makes clear conclusion on non-</w:t>
      </w:r>
      <w:proofErr w:type="spellStart"/>
      <w:r w:rsidRPr="001A0CB7">
        <w:rPr>
          <w:b/>
        </w:rPr>
        <w:t>Tx</w:t>
      </w:r>
      <w:proofErr w:type="spellEnd"/>
      <w:r w:rsidRPr="001A0CB7">
        <w:rPr>
          <w:b/>
        </w:rPr>
        <w:t xml:space="preserve"> switching case in the future.</w:t>
      </w:r>
    </w:p>
    <w:p w:rsidR="00BD6F2E" w:rsidRPr="001A0CB7" w:rsidRDefault="00BD6F2E" w:rsidP="00BD6F2E">
      <w:pPr>
        <w:spacing w:after="0"/>
        <w:jc w:val="both"/>
        <w:rPr>
          <w:rFonts w:eastAsia="宋体"/>
          <w:b/>
          <w:kern w:val="2"/>
          <w:lang w:eastAsia="zh-CN"/>
        </w:rPr>
      </w:pPr>
      <w:r w:rsidRPr="001A0CB7">
        <w:rPr>
          <w:rFonts w:eastAsia="宋体"/>
          <w:b/>
          <w:kern w:val="2"/>
          <w:lang w:eastAsia="zh-CN"/>
        </w:rPr>
        <w:t>P</w:t>
      </w:r>
      <w:r w:rsidRPr="001A0CB7">
        <w:rPr>
          <w:rFonts w:eastAsia="宋体" w:hint="eastAsia"/>
          <w:b/>
          <w:kern w:val="2"/>
          <w:lang w:eastAsia="zh-CN"/>
        </w:rPr>
        <w:t xml:space="preserve">roposal </w:t>
      </w:r>
      <w:r w:rsidRPr="001A0CB7">
        <w:rPr>
          <w:rFonts w:eastAsia="宋体"/>
          <w:b/>
          <w:kern w:val="2"/>
          <w:lang w:eastAsia="zh-CN"/>
        </w:rPr>
        <w:t>2</w:t>
      </w:r>
      <w:r w:rsidRPr="001A0CB7">
        <w:rPr>
          <w:rFonts w:eastAsia="宋体" w:hint="eastAsia"/>
          <w:b/>
          <w:kern w:val="2"/>
          <w:lang w:eastAsia="zh-CN"/>
        </w:rPr>
        <w:t>:</w:t>
      </w:r>
      <w:r w:rsidRPr="001A0CB7">
        <w:rPr>
          <w:rFonts w:eastAsia="宋体"/>
          <w:b/>
          <w:kern w:val="2"/>
          <w:lang w:eastAsia="zh-CN"/>
        </w:rPr>
        <w:t xml:space="preserve"> Introduce a new field </w:t>
      </w:r>
      <w:r w:rsidRPr="001A0CB7">
        <w:rPr>
          <w:rFonts w:eastAsia="宋体"/>
          <w:b/>
          <w:i/>
          <w:kern w:val="2"/>
          <w:lang w:eastAsia="zh-CN"/>
        </w:rPr>
        <w:t>UplinkTxSwitchingBandParameters-v17xx</w:t>
      </w:r>
      <w:r w:rsidRPr="001A0CB7">
        <w:rPr>
          <w:rFonts w:eastAsia="宋体"/>
          <w:b/>
          <w:kern w:val="2"/>
          <w:lang w:eastAsia="zh-CN"/>
        </w:rPr>
        <w:t xml:space="preserve"> to report the UL </w:t>
      </w:r>
      <w:proofErr w:type="spellStart"/>
      <w:proofErr w:type="gramStart"/>
      <w:r w:rsidRPr="001A0CB7">
        <w:rPr>
          <w:rFonts w:eastAsia="宋体"/>
          <w:b/>
          <w:kern w:val="2"/>
          <w:lang w:eastAsia="zh-CN"/>
        </w:rPr>
        <w:t>Tx</w:t>
      </w:r>
      <w:proofErr w:type="spellEnd"/>
      <w:proofErr w:type="gramEnd"/>
      <w:r w:rsidRPr="001A0CB7">
        <w:rPr>
          <w:rFonts w:eastAsia="宋体"/>
          <w:b/>
          <w:kern w:val="2"/>
          <w:lang w:eastAsia="zh-CN"/>
        </w:rPr>
        <w:t xml:space="preserve"> switching specific band parameters for a given band combination, which comprises of the following parameters: </w:t>
      </w:r>
    </w:p>
    <w:p w:rsidR="00BD6F2E" w:rsidRPr="001A0CB7" w:rsidRDefault="00BD6F2E" w:rsidP="00BD6F2E">
      <w:pPr>
        <w:spacing w:after="0"/>
        <w:ind w:left="420"/>
        <w:jc w:val="both"/>
        <w:rPr>
          <w:rFonts w:eastAsia="宋体"/>
          <w:b/>
          <w:kern w:val="2"/>
          <w:lang w:eastAsia="zh-CN"/>
        </w:rPr>
      </w:pPr>
      <w:r w:rsidRPr="001A0CB7">
        <w:rPr>
          <w:rFonts w:eastAsia="宋体"/>
          <w:b/>
          <w:kern w:val="2"/>
          <w:lang w:eastAsia="zh-CN"/>
        </w:rPr>
        <w:t>-</w:t>
      </w:r>
      <w:r w:rsidRPr="001A0CB7">
        <w:rPr>
          <w:rFonts w:eastAsia="宋体"/>
          <w:b/>
          <w:kern w:val="2"/>
          <w:lang w:eastAsia="zh-CN"/>
        </w:rPr>
        <w:tab/>
      </w:r>
      <w:proofErr w:type="gramStart"/>
      <w:r w:rsidRPr="001A0CB7">
        <w:rPr>
          <w:rFonts w:eastAsia="宋体"/>
          <w:b/>
          <w:i/>
          <w:kern w:val="2"/>
          <w:lang w:eastAsia="zh-CN"/>
        </w:rPr>
        <w:t>bandIndex-r17</w:t>
      </w:r>
      <w:proofErr w:type="gramEnd"/>
      <w:r w:rsidRPr="001A0CB7">
        <w:rPr>
          <w:rFonts w:eastAsia="宋体"/>
          <w:b/>
          <w:kern w:val="2"/>
          <w:lang w:eastAsia="zh-CN"/>
        </w:rPr>
        <w:t xml:space="preserve"> indicates a band on which UE supports dynamic UL </w:t>
      </w:r>
      <w:proofErr w:type="spellStart"/>
      <w:r w:rsidRPr="001A0CB7">
        <w:rPr>
          <w:rFonts w:eastAsia="宋体"/>
          <w:b/>
          <w:kern w:val="2"/>
          <w:lang w:eastAsia="zh-CN"/>
        </w:rPr>
        <w:t>Tx</w:t>
      </w:r>
      <w:proofErr w:type="spellEnd"/>
      <w:r w:rsidRPr="001A0CB7">
        <w:rPr>
          <w:rFonts w:eastAsia="宋体"/>
          <w:b/>
          <w:kern w:val="2"/>
          <w:lang w:eastAsia="zh-CN"/>
        </w:rPr>
        <w:t xml:space="preserve"> switching with another band in the band combination. </w:t>
      </w:r>
    </w:p>
    <w:p w:rsidR="00BD6F2E" w:rsidRPr="001A0CB7" w:rsidRDefault="00BD6F2E" w:rsidP="00BD6F2E">
      <w:pPr>
        <w:ind w:left="420"/>
        <w:jc w:val="both"/>
        <w:rPr>
          <w:rFonts w:eastAsia="宋体"/>
          <w:b/>
          <w:kern w:val="2"/>
          <w:lang w:eastAsia="zh-CN"/>
        </w:rPr>
      </w:pPr>
      <w:r w:rsidRPr="001A0CB7">
        <w:rPr>
          <w:rFonts w:eastAsia="宋体"/>
          <w:b/>
          <w:kern w:val="2"/>
          <w:lang w:eastAsia="zh-CN"/>
        </w:rPr>
        <w:t>-</w:t>
      </w:r>
      <w:r w:rsidRPr="001A0CB7">
        <w:rPr>
          <w:rFonts w:eastAsia="宋体"/>
          <w:b/>
          <w:kern w:val="2"/>
          <w:lang w:eastAsia="zh-CN"/>
        </w:rPr>
        <w:tab/>
      </w:r>
      <w:proofErr w:type="gramStart"/>
      <w:r w:rsidRPr="001A0CB7">
        <w:rPr>
          <w:rFonts w:eastAsia="宋体"/>
          <w:b/>
          <w:i/>
          <w:kern w:val="2"/>
          <w:lang w:eastAsia="zh-CN"/>
        </w:rPr>
        <w:t>uplinkTxSwitching2T2T-PUSCH-TransCoherence-r17</w:t>
      </w:r>
      <w:proofErr w:type="gramEnd"/>
      <w:r w:rsidRPr="001A0CB7">
        <w:rPr>
          <w:rFonts w:eastAsia="宋体"/>
          <w:b/>
          <w:kern w:val="2"/>
          <w:lang w:eastAsia="zh-CN"/>
        </w:rPr>
        <w:t xml:space="preserve"> is used to report UL MIMO coherence capability for Rel-17 2Tx-2Tx switching.</w:t>
      </w:r>
    </w:p>
    <w:p w:rsidR="00BD6F2E" w:rsidRPr="001A0CB7" w:rsidRDefault="00BD6F2E" w:rsidP="00BD6F2E">
      <w:pPr>
        <w:jc w:val="both"/>
        <w:rPr>
          <w:rFonts w:eastAsia="宋体"/>
          <w:b/>
          <w:kern w:val="2"/>
          <w:lang w:eastAsia="zh-CN"/>
        </w:rPr>
      </w:pPr>
      <w:r w:rsidRPr="001A0CB7">
        <w:rPr>
          <w:rFonts w:eastAsia="宋体"/>
          <w:b/>
          <w:kern w:val="2"/>
          <w:lang w:eastAsia="zh-CN"/>
        </w:rPr>
        <w:t>P</w:t>
      </w:r>
      <w:r w:rsidRPr="001A0CB7">
        <w:rPr>
          <w:rFonts w:eastAsia="宋体" w:hint="eastAsia"/>
          <w:b/>
          <w:kern w:val="2"/>
          <w:lang w:eastAsia="zh-CN"/>
        </w:rPr>
        <w:t xml:space="preserve">roposal </w:t>
      </w:r>
      <w:r w:rsidRPr="001A0CB7">
        <w:rPr>
          <w:rFonts w:eastAsia="宋体"/>
          <w:b/>
          <w:kern w:val="2"/>
          <w:lang w:eastAsia="zh-CN"/>
        </w:rPr>
        <w:t>3</w:t>
      </w:r>
      <w:r w:rsidRPr="001A0CB7">
        <w:rPr>
          <w:rFonts w:eastAsia="宋体" w:hint="eastAsia"/>
          <w:b/>
          <w:kern w:val="2"/>
          <w:lang w:eastAsia="zh-CN"/>
        </w:rPr>
        <w:t>:</w:t>
      </w:r>
      <w:r w:rsidRPr="001A0CB7">
        <w:rPr>
          <w:rFonts w:eastAsia="宋体"/>
          <w:b/>
          <w:kern w:val="2"/>
          <w:lang w:eastAsia="zh-CN"/>
        </w:rPr>
        <w:t xml:space="preserve"> For switching option capability reporting for 1Tx-2Tx and 2Tx-2Tx, </w:t>
      </w:r>
      <w:r w:rsidRPr="001A0CB7">
        <w:rPr>
          <w:b/>
        </w:rPr>
        <w:t>RAN2 takes the following way-forward.</w:t>
      </w:r>
    </w:p>
    <w:p w:rsidR="00BD6F2E" w:rsidRPr="001A0CB7" w:rsidRDefault="00BD6F2E" w:rsidP="00BD6F2E">
      <w:pPr>
        <w:pStyle w:val="a8"/>
        <w:numPr>
          <w:ilvl w:val="0"/>
          <w:numId w:val="15"/>
        </w:numPr>
        <w:ind w:firstLineChars="0"/>
        <w:jc w:val="both"/>
        <w:rPr>
          <w:b/>
        </w:rPr>
      </w:pPr>
      <w:r w:rsidRPr="001A0CB7">
        <w:rPr>
          <w:b/>
        </w:rPr>
        <w:t>Way-forward: Remove the sentence of “FFS: whether switching option can be reported differently for 1T2T and 2T2T” from the running CR, if RAN1 can’t reach an agreement to allow different switching options reported for 1Tx-2Tx and 2Tx-2Tx in the Feb RAN1 meeting. And RAN2 can revisit it if needed based on RAN1 conclusion in the future.</w:t>
      </w:r>
    </w:p>
    <w:p w:rsidR="00621328" w:rsidRPr="001A0CB7" w:rsidRDefault="00BD6F2E" w:rsidP="004C7FAE">
      <w:pPr>
        <w:jc w:val="both"/>
        <w:rPr>
          <w:rFonts w:eastAsia="宋体"/>
          <w:b/>
          <w:kern w:val="2"/>
          <w:lang w:eastAsia="zh-CN"/>
        </w:rPr>
      </w:pPr>
      <w:r w:rsidRPr="001A0CB7">
        <w:rPr>
          <w:rFonts w:eastAsia="宋体"/>
          <w:b/>
          <w:kern w:val="2"/>
          <w:lang w:eastAsia="zh-CN"/>
        </w:rPr>
        <w:t>P</w:t>
      </w:r>
      <w:r w:rsidRPr="001A0CB7">
        <w:rPr>
          <w:rFonts w:eastAsia="宋体" w:hint="eastAsia"/>
          <w:b/>
          <w:kern w:val="2"/>
          <w:lang w:eastAsia="zh-CN"/>
        </w:rPr>
        <w:t xml:space="preserve">roposal </w:t>
      </w:r>
      <w:r w:rsidRPr="001A0CB7">
        <w:rPr>
          <w:rFonts w:eastAsia="宋体"/>
          <w:b/>
          <w:kern w:val="2"/>
          <w:lang w:eastAsia="zh-CN"/>
        </w:rPr>
        <w:t>4</w:t>
      </w:r>
      <w:r w:rsidRPr="001A0CB7">
        <w:rPr>
          <w:rFonts w:eastAsia="宋体" w:hint="eastAsia"/>
          <w:b/>
          <w:kern w:val="2"/>
          <w:lang w:eastAsia="zh-CN"/>
        </w:rPr>
        <w:t>:</w:t>
      </w:r>
      <w:r w:rsidRPr="001A0CB7">
        <w:rPr>
          <w:rFonts w:eastAsia="宋体"/>
          <w:b/>
          <w:kern w:val="2"/>
          <w:lang w:eastAsia="zh-CN"/>
        </w:rPr>
        <w:t xml:space="preserve"> Add “only </w:t>
      </w:r>
      <w:r w:rsidR="00EF69E5" w:rsidRPr="001A0CB7">
        <w:rPr>
          <w:rFonts w:eastAsia="宋体"/>
          <w:b/>
          <w:kern w:val="2"/>
          <w:lang w:eastAsia="zh-CN"/>
        </w:rPr>
        <w:t xml:space="preserve">the uplink carrier(s) on </w:t>
      </w:r>
      <w:r w:rsidRPr="001A0CB7">
        <w:rPr>
          <w:rFonts w:eastAsia="宋体"/>
          <w:b/>
          <w:kern w:val="2"/>
          <w:lang w:eastAsia="zh-CN"/>
        </w:rPr>
        <w:t>the band where UE supports 2-layer UL MIMO capability can be config</w:t>
      </w:r>
      <w:r w:rsidR="00A80B05" w:rsidRPr="001A0CB7">
        <w:rPr>
          <w:rFonts w:eastAsia="宋体"/>
          <w:b/>
          <w:kern w:val="2"/>
          <w:lang w:eastAsia="zh-CN"/>
        </w:rPr>
        <w:t>ured as carrier2</w:t>
      </w:r>
      <w:r w:rsidRPr="001A0CB7">
        <w:rPr>
          <w:rFonts w:eastAsia="宋体"/>
          <w:b/>
          <w:kern w:val="2"/>
          <w:lang w:eastAsia="zh-CN"/>
        </w:rPr>
        <w:t xml:space="preserve">” in the field description of </w:t>
      </w:r>
      <w:proofErr w:type="spellStart"/>
      <w:r w:rsidRPr="001A0CB7">
        <w:rPr>
          <w:b/>
          <w:i/>
        </w:rPr>
        <w:t>uplinkTxSwitchingCarrier</w:t>
      </w:r>
      <w:proofErr w:type="spellEnd"/>
      <w:r w:rsidRPr="001A0CB7">
        <w:rPr>
          <w:rFonts w:eastAsia="宋体"/>
          <w:b/>
          <w:kern w:val="2"/>
          <w:lang w:eastAsia="zh-CN"/>
        </w:rPr>
        <w:t xml:space="preserve"> in th</w:t>
      </w:r>
      <w:r w:rsidR="00EF69E5" w:rsidRPr="001A0CB7">
        <w:rPr>
          <w:rFonts w:eastAsia="宋体"/>
          <w:b/>
          <w:kern w:val="2"/>
          <w:lang w:eastAsia="zh-CN"/>
        </w:rPr>
        <w:t>e baseline running CR R2-2201873</w:t>
      </w:r>
      <w:r w:rsidRPr="001A0CB7">
        <w:rPr>
          <w:rFonts w:eastAsia="宋体"/>
          <w:b/>
          <w:kern w:val="2"/>
          <w:lang w:eastAsia="zh-CN"/>
        </w:rPr>
        <w:t>.</w:t>
      </w:r>
    </w:p>
    <w:bookmarkEnd w:id="0"/>
    <w:p w:rsidR="007720EE" w:rsidRPr="001A0CB7" w:rsidRDefault="007720EE" w:rsidP="007720EE">
      <w:pPr>
        <w:pStyle w:val="1"/>
        <w:numPr>
          <w:ilvl w:val="0"/>
          <w:numId w:val="3"/>
        </w:numPr>
      </w:pPr>
      <w:r w:rsidRPr="001A0CB7">
        <w:t>Reference</w:t>
      </w:r>
    </w:p>
    <w:p w:rsidR="00AA538F" w:rsidRPr="001A0CB7" w:rsidRDefault="008656D2" w:rsidP="008656D2">
      <w:pPr>
        <w:pStyle w:val="Reference"/>
        <w:rPr>
          <w:rFonts w:eastAsia="宋体"/>
          <w:lang w:eastAsia="zh-CN"/>
        </w:rPr>
      </w:pPr>
      <w:r w:rsidRPr="001A0CB7">
        <w:rPr>
          <w:rFonts w:cs="Arial"/>
        </w:rPr>
        <w:t>Draft Report of 3GPP TSG RAN WG2 meeting #116</w:t>
      </w:r>
      <w:r w:rsidR="001F4FE6">
        <w:rPr>
          <w:rFonts w:cs="Arial"/>
        </w:rPr>
        <w:t>bis</w:t>
      </w:r>
      <w:bookmarkStart w:id="3" w:name="_GoBack"/>
      <w:bookmarkEnd w:id="3"/>
      <w:r w:rsidRPr="001A0CB7">
        <w:rPr>
          <w:rFonts w:cs="Arial"/>
        </w:rPr>
        <w:t>-e</w:t>
      </w:r>
    </w:p>
    <w:p w:rsidR="003C217A" w:rsidRPr="001A0CB7" w:rsidRDefault="003C217A" w:rsidP="003C217A">
      <w:pPr>
        <w:pStyle w:val="Reference"/>
      </w:pPr>
      <w:r w:rsidRPr="001A0CB7">
        <w:t>R2-2201871</w:t>
      </w:r>
      <w:r w:rsidRPr="001A0CB7">
        <w:rPr>
          <w:sz w:val="24"/>
        </w:rPr>
        <w:t xml:space="preserve"> </w:t>
      </w:r>
      <w:r w:rsidRPr="001A0CB7">
        <w:rPr>
          <w:sz w:val="24"/>
        </w:rPr>
        <w:tab/>
      </w:r>
      <w:r w:rsidRPr="001A0CB7">
        <w:t xml:space="preserve">Summary of [AT116bis-e][036][NR17] UL TX switching </w:t>
      </w:r>
      <w:proofErr w:type="spellStart"/>
      <w:r w:rsidRPr="001A0CB7">
        <w:t>Enh</w:t>
      </w:r>
      <w:proofErr w:type="spellEnd"/>
      <w:r w:rsidRPr="001A0CB7">
        <w:tab/>
        <w:t>China Telecom</w:t>
      </w:r>
    </w:p>
    <w:sectPr w:rsidR="003C217A" w:rsidRPr="001A0CB7"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2EA" w:rsidRDefault="008852EA">
      <w:pPr>
        <w:spacing w:after="0"/>
      </w:pPr>
      <w:r>
        <w:separator/>
      </w:r>
    </w:p>
  </w:endnote>
  <w:endnote w:type="continuationSeparator" w:id="0">
    <w:p w:rsidR="008852EA" w:rsidRDefault="008852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63E" w:rsidRDefault="00B5063E">
    <w:pPr>
      <w:pStyle w:val="a3"/>
    </w:pPr>
    <w:r>
      <w:fldChar w:fldCharType="begin"/>
    </w:r>
    <w:r>
      <w:instrText xml:space="preserve"> PAGE </w:instrText>
    </w:r>
    <w:r>
      <w:fldChar w:fldCharType="separate"/>
    </w:r>
    <w:r w:rsidR="001F4FE6">
      <w:t>4</w:t>
    </w:r>
    <w:r>
      <w:fldChar w:fldCharType="end"/>
    </w:r>
    <w:r>
      <w:rPr>
        <w:rFonts w:eastAsia="宋体" w:hint="eastAsia"/>
        <w:lang w:eastAsia="zh-CN"/>
      </w:rPr>
      <w:t>/</w:t>
    </w:r>
    <w:r>
      <w:fldChar w:fldCharType="begin"/>
    </w:r>
    <w:r>
      <w:instrText xml:space="preserve"> NUMPAGES </w:instrText>
    </w:r>
    <w:r>
      <w:fldChar w:fldCharType="separate"/>
    </w:r>
    <w:r w:rsidR="001F4FE6">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2EA" w:rsidRDefault="008852EA">
      <w:pPr>
        <w:spacing w:after="0"/>
      </w:pPr>
      <w:r>
        <w:separator/>
      </w:r>
    </w:p>
  </w:footnote>
  <w:footnote w:type="continuationSeparator" w:id="0">
    <w:p w:rsidR="008852EA" w:rsidRDefault="008852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3"/>
      <w:lvlText w:val="2.%2"/>
      <w:lvlJc w:val="left"/>
      <w:pPr>
        <w:tabs>
          <w:tab w:val="num" w:pos="0"/>
        </w:tabs>
        <w:ind w:left="0" w:firstLine="0"/>
      </w:pPr>
      <w:rPr>
        <w:rFonts w:ascii="Arial" w:hAnsi="Arial" w:hint="default"/>
        <w:sz w:val="32"/>
      </w:rPr>
    </w:lvl>
    <w:lvl w:ilvl="2">
      <w:start w:val="1"/>
      <w:numFmt w:val="decimal"/>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32CA362D"/>
    <w:multiLevelType w:val="hybridMultilevel"/>
    <w:tmpl w:val="57086976"/>
    <w:lvl w:ilvl="0" w:tplc="4606DD9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EC2617E"/>
    <w:multiLevelType w:val="hybridMultilevel"/>
    <w:tmpl w:val="F1969CF0"/>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E42A98"/>
    <w:multiLevelType w:val="hybridMultilevel"/>
    <w:tmpl w:val="1362EEC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27AF6"/>
    <w:multiLevelType w:val="multilevel"/>
    <w:tmpl w:val="E942401E"/>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D1C1DC1"/>
    <w:multiLevelType w:val="hybridMultilevel"/>
    <w:tmpl w:val="40CC4BF8"/>
    <w:lvl w:ilvl="0" w:tplc="1D187C7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0146DC0"/>
    <w:multiLevelType w:val="hybridMultilevel"/>
    <w:tmpl w:val="6610D748"/>
    <w:lvl w:ilvl="0" w:tplc="6D524BAC">
      <w:start w:val="1"/>
      <w:numFmt w:val="bullet"/>
      <w:pStyle w:val="Agreement"/>
      <w:lvlText w:val=""/>
      <w:lvlJc w:val="left"/>
      <w:pPr>
        <w:tabs>
          <w:tab w:val="num" w:pos="-775"/>
        </w:tabs>
        <w:ind w:left="-775"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start w:val="1"/>
      <w:numFmt w:val="bullet"/>
      <w:lvlText w:val=""/>
      <w:lvlJc w:val="left"/>
      <w:pPr>
        <w:tabs>
          <w:tab w:val="num" w:pos="-234"/>
        </w:tabs>
        <w:ind w:left="-234" w:hanging="360"/>
      </w:pPr>
      <w:rPr>
        <w:rFonts w:ascii="Wingdings" w:hAnsi="Wingdings" w:hint="default"/>
      </w:rPr>
    </w:lvl>
    <w:lvl w:ilvl="3" w:tplc="04090001">
      <w:start w:val="1"/>
      <w:numFmt w:val="bullet"/>
      <w:lvlText w:val=""/>
      <w:lvlJc w:val="left"/>
      <w:pPr>
        <w:tabs>
          <w:tab w:val="num" w:pos="486"/>
        </w:tabs>
        <w:ind w:left="486" w:hanging="360"/>
      </w:pPr>
      <w:rPr>
        <w:rFonts w:ascii="Symbol" w:hAnsi="Symbol" w:hint="default"/>
      </w:rPr>
    </w:lvl>
    <w:lvl w:ilvl="4" w:tplc="04090003" w:tentative="1">
      <w:start w:val="1"/>
      <w:numFmt w:val="bullet"/>
      <w:lvlText w:val="o"/>
      <w:lvlJc w:val="left"/>
      <w:pPr>
        <w:tabs>
          <w:tab w:val="num" w:pos="1206"/>
        </w:tabs>
        <w:ind w:left="1206" w:hanging="360"/>
      </w:pPr>
      <w:rPr>
        <w:rFonts w:ascii="Courier New" w:hAnsi="Courier New" w:cs="Courier New" w:hint="default"/>
      </w:rPr>
    </w:lvl>
    <w:lvl w:ilvl="5" w:tplc="04090005" w:tentative="1">
      <w:start w:val="1"/>
      <w:numFmt w:val="bullet"/>
      <w:lvlText w:val=""/>
      <w:lvlJc w:val="left"/>
      <w:pPr>
        <w:tabs>
          <w:tab w:val="num" w:pos="1926"/>
        </w:tabs>
        <w:ind w:left="1926" w:hanging="360"/>
      </w:pPr>
      <w:rPr>
        <w:rFonts w:ascii="Wingdings" w:hAnsi="Wingdings" w:hint="default"/>
      </w:rPr>
    </w:lvl>
    <w:lvl w:ilvl="6" w:tplc="04090001" w:tentative="1">
      <w:start w:val="1"/>
      <w:numFmt w:val="bullet"/>
      <w:lvlText w:val=""/>
      <w:lvlJc w:val="left"/>
      <w:pPr>
        <w:tabs>
          <w:tab w:val="num" w:pos="2646"/>
        </w:tabs>
        <w:ind w:left="2646" w:hanging="360"/>
      </w:pPr>
      <w:rPr>
        <w:rFonts w:ascii="Symbol" w:hAnsi="Symbol" w:hint="default"/>
      </w:rPr>
    </w:lvl>
    <w:lvl w:ilvl="7" w:tplc="04090003" w:tentative="1">
      <w:start w:val="1"/>
      <w:numFmt w:val="bullet"/>
      <w:lvlText w:val="o"/>
      <w:lvlJc w:val="left"/>
      <w:pPr>
        <w:tabs>
          <w:tab w:val="num" w:pos="3366"/>
        </w:tabs>
        <w:ind w:left="3366" w:hanging="360"/>
      </w:pPr>
      <w:rPr>
        <w:rFonts w:ascii="Courier New" w:hAnsi="Courier New" w:cs="Courier New" w:hint="default"/>
      </w:rPr>
    </w:lvl>
    <w:lvl w:ilvl="8" w:tplc="04090005" w:tentative="1">
      <w:start w:val="1"/>
      <w:numFmt w:val="bullet"/>
      <w:lvlText w:val=""/>
      <w:lvlJc w:val="left"/>
      <w:pPr>
        <w:tabs>
          <w:tab w:val="num" w:pos="4086"/>
        </w:tabs>
        <w:ind w:left="4086" w:hanging="360"/>
      </w:pPr>
      <w:rPr>
        <w:rFonts w:ascii="Wingdings" w:hAnsi="Wingdings" w:hint="default"/>
      </w:rPr>
    </w:lvl>
  </w:abstractNum>
  <w:abstractNum w:abstractNumId="13"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60F6769"/>
    <w:multiLevelType w:val="hybridMultilevel"/>
    <w:tmpl w:val="E976F26E"/>
    <w:lvl w:ilvl="0" w:tplc="18BC618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4"/>
  </w:num>
  <w:num w:numId="4">
    <w:abstractNumId w:val="11"/>
  </w:num>
  <w:num w:numId="5">
    <w:abstractNumId w:val="9"/>
  </w:num>
  <w:num w:numId="6">
    <w:abstractNumId w:val="1"/>
  </w:num>
  <w:num w:numId="7">
    <w:abstractNumId w:val="0"/>
  </w:num>
  <w:num w:numId="8">
    <w:abstractNumId w:val="8"/>
  </w:num>
  <w:num w:numId="9">
    <w:abstractNumId w:val="12"/>
  </w:num>
  <w:num w:numId="10">
    <w:abstractNumId w:val="6"/>
  </w:num>
  <w:num w:numId="11">
    <w:abstractNumId w:val="2"/>
  </w:num>
  <w:num w:numId="12">
    <w:abstractNumId w:val="7"/>
  </w:num>
  <w:num w:numId="13">
    <w:abstractNumId w:val="14"/>
  </w:num>
  <w:num w:numId="14">
    <w:abstractNumId w:val="3"/>
  </w:num>
  <w:num w:numId="15">
    <w:abstractNumId w:val="5"/>
  </w:num>
  <w:num w:numId="16">
    <w:abstractNumId w:val="10"/>
  </w:num>
  <w:num w:numId="17">
    <w:abstractNumId w:val="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08B1"/>
    <w:rsid w:val="000010A7"/>
    <w:rsid w:val="00003229"/>
    <w:rsid w:val="00010B5E"/>
    <w:rsid w:val="00012F9C"/>
    <w:rsid w:val="00013A1D"/>
    <w:rsid w:val="00017648"/>
    <w:rsid w:val="000176ED"/>
    <w:rsid w:val="00021867"/>
    <w:rsid w:val="0002318B"/>
    <w:rsid w:val="0002549F"/>
    <w:rsid w:val="00035EA7"/>
    <w:rsid w:val="00036866"/>
    <w:rsid w:val="00036C3C"/>
    <w:rsid w:val="00042743"/>
    <w:rsid w:val="000430CC"/>
    <w:rsid w:val="00043339"/>
    <w:rsid w:val="000513FE"/>
    <w:rsid w:val="00053598"/>
    <w:rsid w:val="0006332A"/>
    <w:rsid w:val="00066BBE"/>
    <w:rsid w:val="000711FA"/>
    <w:rsid w:val="00075E75"/>
    <w:rsid w:val="0008111D"/>
    <w:rsid w:val="000815EE"/>
    <w:rsid w:val="00084E17"/>
    <w:rsid w:val="00085904"/>
    <w:rsid w:val="00086460"/>
    <w:rsid w:val="00091643"/>
    <w:rsid w:val="00091A03"/>
    <w:rsid w:val="000974C6"/>
    <w:rsid w:val="000C0357"/>
    <w:rsid w:val="000C40C4"/>
    <w:rsid w:val="000C43A8"/>
    <w:rsid w:val="000C4ED9"/>
    <w:rsid w:val="000D3B12"/>
    <w:rsid w:val="000E02BD"/>
    <w:rsid w:val="000E101F"/>
    <w:rsid w:val="000E19B5"/>
    <w:rsid w:val="000E22EE"/>
    <w:rsid w:val="000E27DA"/>
    <w:rsid w:val="000E3E9B"/>
    <w:rsid w:val="000E4502"/>
    <w:rsid w:val="000E6C20"/>
    <w:rsid w:val="000F20CD"/>
    <w:rsid w:val="000F5434"/>
    <w:rsid w:val="000F54E9"/>
    <w:rsid w:val="000F6FF2"/>
    <w:rsid w:val="001017F4"/>
    <w:rsid w:val="001059D8"/>
    <w:rsid w:val="00110C7F"/>
    <w:rsid w:val="00113B61"/>
    <w:rsid w:val="00117B90"/>
    <w:rsid w:val="0012341B"/>
    <w:rsid w:val="00123CB7"/>
    <w:rsid w:val="001248B0"/>
    <w:rsid w:val="00130161"/>
    <w:rsid w:val="00130A0A"/>
    <w:rsid w:val="001349EE"/>
    <w:rsid w:val="0014090F"/>
    <w:rsid w:val="00142EC6"/>
    <w:rsid w:val="001526AB"/>
    <w:rsid w:val="00153CC5"/>
    <w:rsid w:val="001578E0"/>
    <w:rsid w:val="00167FD3"/>
    <w:rsid w:val="0018043C"/>
    <w:rsid w:val="00180AE5"/>
    <w:rsid w:val="001839C2"/>
    <w:rsid w:val="001864AE"/>
    <w:rsid w:val="00186BCC"/>
    <w:rsid w:val="001871A8"/>
    <w:rsid w:val="001949E9"/>
    <w:rsid w:val="00195416"/>
    <w:rsid w:val="001A01D8"/>
    <w:rsid w:val="001A0CB7"/>
    <w:rsid w:val="001A1AC5"/>
    <w:rsid w:val="001A2F72"/>
    <w:rsid w:val="001A4C8A"/>
    <w:rsid w:val="001A6D29"/>
    <w:rsid w:val="001B54DB"/>
    <w:rsid w:val="001B57EC"/>
    <w:rsid w:val="001B6817"/>
    <w:rsid w:val="001C1514"/>
    <w:rsid w:val="001C45C8"/>
    <w:rsid w:val="001C465C"/>
    <w:rsid w:val="001C55F6"/>
    <w:rsid w:val="001C564D"/>
    <w:rsid w:val="001C6265"/>
    <w:rsid w:val="001D1C37"/>
    <w:rsid w:val="001D256D"/>
    <w:rsid w:val="001E440F"/>
    <w:rsid w:val="001E6244"/>
    <w:rsid w:val="001E6A91"/>
    <w:rsid w:val="001F059F"/>
    <w:rsid w:val="001F2662"/>
    <w:rsid w:val="001F4330"/>
    <w:rsid w:val="001F4FE6"/>
    <w:rsid w:val="001F56D0"/>
    <w:rsid w:val="001F5B26"/>
    <w:rsid w:val="00200CFF"/>
    <w:rsid w:val="00203EBC"/>
    <w:rsid w:val="00204A14"/>
    <w:rsid w:val="0020568D"/>
    <w:rsid w:val="0020582E"/>
    <w:rsid w:val="0021186D"/>
    <w:rsid w:val="00213D18"/>
    <w:rsid w:val="002143EC"/>
    <w:rsid w:val="00223864"/>
    <w:rsid w:val="002306A1"/>
    <w:rsid w:val="0023219C"/>
    <w:rsid w:val="00233094"/>
    <w:rsid w:val="00237E7A"/>
    <w:rsid w:val="00241815"/>
    <w:rsid w:val="00252604"/>
    <w:rsid w:val="00253F9E"/>
    <w:rsid w:val="00257812"/>
    <w:rsid w:val="0026018E"/>
    <w:rsid w:val="002618DC"/>
    <w:rsid w:val="00262251"/>
    <w:rsid w:val="0027456B"/>
    <w:rsid w:val="002776C0"/>
    <w:rsid w:val="0027776B"/>
    <w:rsid w:val="00277B5B"/>
    <w:rsid w:val="00282141"/>
    <w:rsid w:val="002905A9"/>
    <w:rsid w:val="00291418"/>
    <w:rsid w:val="002960B5"/>
    <w:rsid w:val="002970A3"/>
    <w:rsid w:val="002A37C8"/>
    <w:rsid w:val="002B1180"/>
    <w:rsid w:val="002B50D6"/>
    <w:rsid w:val="002B5F96"/>
    <w:rsid w:val="002C0939"/>
    <w:rsid w:val="002C1208"/>
    <w:rsid w:val="002C2FBA"/>
    <w:rsid w:val="002D0757"/>
    <w:rsid w:val="002D1EBB"/>
    <w:rsid w:val="002D3E4E"/>
    <w:rsid w:val="002D5D97"/>
    <w:rsid w:val="002E345B"/>
    <w:rsid w:val="002E6887"/>
    <w:rsid w:val="002E7FF2"/>
    <w:rsid w:val="002F3FE8"/>
    <w:rsid w:val="002F4473"/>
    <w:rsid w:val="002F70BC"/>
    <w:rsid w:val="00302E43"/>
    <w:rsid w:val="003053F7"/>
    <w:rsid w:val="00306388"/>
    <w:rsid w:val="00307243"/>
    <w:rsid w:val="00313265"/>
    <w:rsid w:val="0031466E"/>
    <w:rsid w:val="0031493B"/>
    <w:rsid w:val="003226F2"/>
    <w:rsid w:val="003239F5"/>
    <w:rsid w:val="00332568"/>
    <w:rsid w:val="00337318"/>
    <w:rsid w:val="003404F2"/>
    <w:rsid w:val="00342A5C"/>
    <w:rsid w:val="0036150E"/>
    <w:rsid w:val="00363927"/>
    <w:rsid w:val="00366EFE"/>
    <w:rsid w:val="00367CA2"/>
    <w:rsid w:val="00373E63"/>
    <w:rsid w:val="0037416F"/>
    <w:rsid w:val="00374991"/>
    <w:rsid w:val="00375178"/>
    <w:rsid w:val="0038096E"/>
    <w:rsid w:val="00381FCC"/>
    <w:rsid w:val="0038357F"/>
    <w:rsid w:val="0038403E"/>
    <w:rsid w:val="003840DE"/>
    <w:rsid w:val="003874AE"/>
    <w:rsid w:val="00387852"/>
    <w:rsid w:val="00391764"/>
    <w:rsid w:val="00392CC3"/>
    <w:rsid w:val="00393DBB"/>
    <w:rsid w:val="003A0462"/>
    <w:rsid w:val="003A1F69"/>
    <w:rsid w:val="003A5826"/>
    <w:rsid w:val="003B0083"/>
    <w:rsid w:val="003B01B2"/>
    <w:rsid w:val="003C1837"/>
    <w:rsid w:val="003C217A"/>
    <w:rsid w:val="003C2222"/>
    <w:rsid w:val="003C7A46"/>
    <w:rsid w:val="003D6991"/>
    <w:rsid w:val="003E4415"/>
    <w:rsid w:val="003E651E"/>
    <w:rsid w:val="003F26B3"/>
    <w:rsid w:val="003F477A"/>
    <w:rsid w:val="00402067"/>
    <w:rsid w:val="00412550"/>
    <w:rsid w:val="00414FC4"/>
    <w:rsid w:val="00423206"/>
    <w:rsid w:val="00425243"/>
    <w:rsid w:val="00427F9F"/>
    <w:rsid w:val="00437219"/>
    <w:rsid w:val="00437798"/>
    <w:rsid w:val="00441084"/>
    <w:rsid w:val="0044324E"/>
    <w:rsid w:val="00453BE7"/>
    <w:rsid w:val="004542CA"/>
    <w:rsid w:val="00454658"/>
    <w:rsid w:val="00455314"/>
    <w:rsid w:val="004553C8"/>
    <w:rsid w:val="00464985"/>
    <w:rsid w:val="004662AA"/>
    <w:rsid w:val="00467AFA"/>
    <w:rsid w:val="00467B7E"/>
    <w:rsid w:val="00472ED4"/>
    <w:rsid w:val="00473BF4"/>
    <w:rsid w:val="00477277"/>
    <w:rsid w:val="00477A2A"/>
    <w:rsid w:val="00480422"/>
    <w:rsid w:val="00480C00"/>
    <w:rsid w:val="004859B2"/>
    <w:rsid w:val="00485C47"/>
    <w:rsid w:val="004914A4"/>
    <w:rsid w:val="00493835"/>
    <w:rsid w:val="00494D91"/>
    <w:rsid w:val="00495B24"/>
    <w:rsid w:val="004960D8"/>
    <w:rsid w:val="00496C7D"/>
    <w:rsid w:val="004A07F8"/>
    <w:rsid w:val="004A14A1"/>
    <w:rsid w:val="004A193B"/>
    <w:rsid w:val="004A1B64"/>
    <w:rsid w:val="004A1BD5"/>
    <w:rsid w:val="004A2C52"/>
    <w:rsid w:val="004B1405"/>
    <w:rsid w:val="004B1E56"/>
    <w:rsid w:val="004B4883"/>
    <w:rsid w:val="004B5E8E"/>
    <w:rsid w:val="004C0173"/>
    <w:rsid w:val="004C7FAE"/>
    <w:rsid w:val="004D0ECA"/>
    <w:rsid w:val="004D25DA"/>
    <w:rsid w:val="004E0925"/>
    <w:rsid w:val="004E1E71"/>
    <w:rsid w:val="004E570E"/>
    <w:rsid w:val="004E69E5"/>
    <w:rsid w:val="004E6B19"/>
    <w:rsid w:val="004F170F"/>
    <w:rsid w:val="004F44AE"/>
    <w:rsid w:val="004F5F30"/>
    <w:rsid w:val="004F6824"/>
    <w:rsid w:val="00500CD3"/>
    <w:rsid w:val="005012FA"/>
    <w:rsid w:val="005022DE"/>
    <w:rsid w:val="00506D85"/>
    <w:rsid w:val="00506FB9"/>
    <w:rsid w:val="00511E87"/>
    <w:rsid w:val="00514340"/>
    <w:rsid w:val="00524492"/>
    <w:rsid w:val="005274ED"/>
    <w:rsid w:val="0053153D"/>
    <w:rsid w:val="00531846"/>
    <w:rsid w:val="00535928"/>
    <w:rsid w:val="00544E0E"/>
    <w:rsid w:val="00545FDF"/>
    <w:rsid w:val="005474BE"/>
    <w:rsid w:val="005524C2"/>
    <w:rsid w:val="00553614"/>
    <w:rsid w:val="00563627"/>
    <w:rsid w:val="005652E9"/>
    <w:rsid w:val="005660D4"/>
    <w:rsid w:val="00567066"/>
    <w:rsid w:val="005716F1"/>
    <w:rsid w:val="00577577"/>
    <w:rsid w:val="00582F6C"/>
    <w:rsid w:val="0058559E"/>
    <w:rsid w:val="00590962"/>
    <w:rsid w:val="00591A77"/>
    <w:rsid w:val="00593C74"/>
    <w:rsid w:val="005A195A"/>
    <w:rsid w:val="005A2671"/>
    <w:rsid w:val="005A46FC"/>
    <w:rsid w:val="005A4A05"/>
    <w:rsid w:val="005A4DD3"/>
    <w:rsid w:val="005B248F"/>
    <w:rsid w:val="005B65F7"/>
    <w:rsid w:val="005D087E"/>
    <w:rsid w:val="005D17E9"/>
    <w:rsid w:val="005D729F"/>
    <w:rsid w:val="005D74E5"/>
    <w:rsid w:val="005E2D01"/>
    <w:rsid w:val="005F0826"/>
    <w:rsid w:val="00601E43"/>
    <w:rsid w:val="006037A9"/>
    <w:rsid w:val="006056EC"/>
    <w:rsid w:val="006120CC"/>
    <w:rsid w:val="00612887"/>
    <w:rsid w:val="00615994"/>
    <w:rsid w:val="00615CCB"/>
    <w:rsid w:val="00621328"/>
    <w:rsid w:val="00622122"/>
    <w:rsid w:val="0062478C"/>
    <w:rsid w:val="00630F53"/>
    <w:rsid w:val="00635A99"/>
    <w:rsid w:val="006366F2"/>
    <w:rsid w:val="00642B22"/>
    <w:rsid w:val="00643F5F"/>
    <w:rsid w:val="00652F30"/>
    <w:rsid w:val="0066423C"/>
    <w:rsid w:val="006676C8"/>
    <w:rsid w:val="006747EC"/>
    <w:rsid w:val="00680D8D"/>
    <w:rsid w:val="006831FD"/>
    <w:rsid w:val="00686125"/>
    <w:rsid w:val="006920C1"/>
    <w:rsid w:val="006920C2"/>
    <w:rsid w:val="00696B0F"/>
    <w:rsid w:val="006A2063"/>
    <w:rsid w:val="006A2C82"/>
    <w:rsid w:val="006A363D"/>
    <w:rsid w:val="006A7A10"/>
    <w:rsid w:val="006B1A2D"/>
    <w:rsid w:val="006B2532"/>
    <w:rsid w:val="006B2CB6"/>
    <w:rsid w:val="006B3633"/>
    <w:rsid w:val="006B3B7A"/>
    <w:rsid w:val="006B4DAB"/>
    <w:rsid w:val="006B7EBF"/>
    <w:rsid w:val="006C1CBD"/>
    <w:rsid w:val="006C2FD6"/>
    <w:rsid w:val="006C354C"/>
    <w:rsid w:val="006C4AEF"/>
    <w:rsid w:val="006C5992"/>
    <w:rsid w:val="006D0EA6"/>
    <w:rsid w:val="006D1C3C"/>
    <w:rsid w:val="006D1EA2"/>
    <w:rsid w:val="006D3934"/>
    <w:rsid w:val="006D6638"/>
    <w:rsid w:val="006E0221"/>
    <w:rsid w:val="006E47CD"/>
    <w:rsid w:val="006F18B8"/>
    <w:rsid w:val="006F1ED5"/>
    <w:rsid w:val="006F34E5"/>
    <w:rsid w:val="006F3652"/>
    <w:rsid w:val="00702CE9"/>
    <w:rsid w:val="007035CA"/>
    <w:rsid w:val="007073E7"/>
    <w:rsid w:val="00713C31"/>
    <w:rsid w:val="00716362"/>
    <w:rsid w:val="00721FE3"/>
    <w:rsid w:val="00726D0A"/>
    <w:rsid w:val="007273A4"/>
    <w:rsid w:val="0074043F"/>
    <w:rsid w:val="0074143E"/>
    <w:rsid w:val="00741729"/>
    <w:rsid w:val="00742BF2"/>
    <w:rsid w:val="00747CB3"/>
    <w:rsid w:val="00751EF4"/>
    <w:rsid w:val="00752748"/>
    <w:rsid w:val="00756023"/>
    <w:rsid w:val="007565D1"/>
    <w:rsid w:val="00761930"/>
    <w:rsid w:val="00765174"/>
    <w:rsid w:val="00770A8A"/>
    <w:rsid w:val="00771D5C"/>
    <w:rsid w:val="007720EE"/>
    <w:rsid w:val="0077472C"/>
    <w:rsid w:val="007806DA"/>
    <w:rsid w:val="0078178C"/>
    <w:rsid w:val="00784C7A"/>
    <w:rsid w:val="00785E7B"/>
    <w:rsid w:val="00792918"/>
    <w:rsid w:val="00793A1C"/>
    <w:rsid w:val="00793CFA"/>
    <w:rsid w:val="00793D23"/>
    <w:rsid w:val="0079410B"/>
    <w:rsid w:val="0079595C"/>
    <w:rsid w:val="00795D58"/>
    <w:rsid w:val="007A2315"/>
    <w:rsid w:val="007A4347"/>
    <w:rsid w:val="007A578D"/>
    <w:rsid w:val="007A71BF"/>
    <w:rsid w:val="007A7449"/>
    <w:rsid w:val="007B6482"/>
    <w:rsid w:val="007C26FA"/>
    <w:rsid w:val="007C2734"/>
    <w:rsid w:val="007C6873"/>
    <w:rsid w:val="007D770C"/>
    <w:rsid w:val="007E1922"/>
    <w:rsid w:val="007E266B"/>
    <w:rsid w:val="007F030F"/>
    <w:rsid w:val="007F157C"/>
    <w:rsid w:val="007F60B5"/>
    <w:rsid w:val="00800B0F"/>
    <w:rsid w:val="008056A2"/>
    <w:rsid w:val="00806DC0"/>
    <w:rsid w:val="008114FA"/>
    <w:rsid w:val="00811762"/>
    <w:rsid w:val="008122EE"/>
    <w:rsid w:val="0081409A"/>
    <w:rsid w:val="00815F0A"/>
    <w:rsid w:val="00821C10"/>
    <w:rsid w:val="0082225B"/>
    <w:rsid w:val="00831D2E"/>
    <w:rsid w:val="008323A7"/>
    <w:rsid w:val="008323AB"/>
    <w:rsid w:val="00836A85"/>
    <w:rsid w:val="008460D5"/>
    <w:rsid w:val="008466C6"/>
    <w:rsid w:val="008475F4"/>
    <w:rsid w:val="00855A6E"/>
    <w:rsid w:val="008571F1"/>
    <w:rsid w:val="00857DC3"/>
    <w:rsid w:val="0086279C"/>
    <w:rsid w:val="008656D2"/>
    <w:rsid w:val="00866DEB"/>
    <w:rsid w:val="0087407D"/>
    <w:rsid w:val="00876E8E"/>
    <w:rsid w:val="00877C81"/>
    <w:rsid w:val="00881214"/>
    <w:rsid w:val="008820F3"/>
    <w:rsid w:val="008852EA"/>
    <w:rsid w:val="008864FA"/>
    <w:rsid w:val="00890656"/>
    <w:rsid w:val="008A7F8F"/>
    <w:rsid w:val="008B4867"/>
    <w:rsid w:val="008C32BA"/>
    <w:rsid w:val="008C4232"/>
    <w:rsid w:val="008C7032"/>
    <w:rsid w:val="008D2FE9"/>
    <w:rsid w:val="008D37A5"/>
    <w:rsid w:val="008D59E2"/>
    <w:rsid w:val="008E0505"/>
    <w:rsid w:val="008E1189"/>
    <w:rsid w:val="008E36DF"/>
    <w:rsid w:val="008E4D1B"/>
    <w:rsid w:val="008F1A18"/>
    <w:rsid w:val="008F47F1"/>
    <w:rsid w:val="008F7824"/>
    <w:rsid w:val="00902A38"/>
    <w:rsid w:val="00903767"/>
    <w:rsid w:val="009053E8"/>
    <w:rsid w:val="00910EF1"/>
    <w:rsid w:val="00915854"/>
    <w:rsid w:val="00916751"/>
    <w:rsid w:val="0091772F"/>
    <w:rsid w:val="00921029"/>
    <w:rsid w:val="009235C5"/>
    <w:rsid w:val="009237BA"/>
    <w:rsid w:val="00924060"/>
    <w:rsid w:val="00924B1E"/>
    <w:rsid w:val="009323AF"/>
    <w:rsid w:val="009451E8"/>
    <w:rsid w:val="009506B6"/>
    <w:rsid w:val="00950C1F"/>
    <w:rsid w:val="009524F1"/>
    <w:rsid w:val="00956542"/>
    <w:rsid w:val="00970F14"/>
    <w:rsid w:val="00976687"/>
    <w:rsid w:val="00983FB0"/>
    <w:rsid w:val="00984AB3"/>
    <w:rsid w:val="00985DE4"/>
    <w:rsid w:val="00990AD1"/>
    <w:rsid w:val="00990CC5"/>
    <w:rsid w:val="00993A1E"/>
    <w:rsid w:val="00994B43"/>
    <w:rsid w:val="009A4E1A"/>
    <w:rsid w:val="009A5001"/>
    <w:rsid w:val="009A7B87"/>
    <w:rsid w:val="009A7FD2"/>
    <w:rsid w:val="009B4D8A"/>
    <w:rsid w:val="009B78EB"/>
    <w:rsid w:val="009C1D2D"/>
    <w:rsid w:val="009C4E2E"/>
    <w:rsid w:val="009C5652"/>
    <w:rsid w:val="009C663C"/>
    <w:rsid w:val="009D2088"/>
    <w:rsid w:val="009D7468"/>
    <w:rsid w:val="009E49E5"/>
    <w:rsid w:val="009E6383"/>
    <w:rsid w:val="009E63C0"/>
    <w:rsid w:val="009E6D32"/>
    <w:rsid w:val="009E6F5C"/>
    <w:rsid w:val="009F0B6A"/>
    <w:rsid w:val="009F3F06"/>
    <w:rsid w:val="009F5F8B"/>
    <w:rsid w:val="00A067F7"/>
    <w:rsid w:val="00A1404E"/>
    <w:rsid w:val="00A20E49"/>
    <w:rsid w:val="00A228E4"/>
    <w:rsid w:val="00A22CCB"/>
    <w:rsid w:val="00A254DE"/>
    <w:rsid w:val="00A33CC4"/>
    <w:rsid w:val="00A360EE"/>
    <w:rsid w:val="00A361C4"/>
    <w:rsid w:val="00A41552"/>
    <w:rsid w:val="00A518C1"/>
    <w:rsid w:val="00A544AA"/>
    <w:rsid w:val="00A56492"/>
    <w:rsid w:val="00A63468"/>
    <w:rsid w:val="00A6483D"/>
    <w:rsid w:val="00A65990"/>
    <w:rsid w:val="00A75A03"/>
    <w:rsid w:val="00A778E7"/>
    <w:rsid w:val="00A80B05"/>
    <w:rsid w:val="00A84ED7"/>
    <w:rsid w:val="00A86EE5"/>
    <w:rsid w:val="00A90242"/>
    <w:rsid w:val="00A91323"/>
    <w:rsid w:val="00A9687F"/>
    <w:rsid w:val="00A97266"/>
    <w:rsid w:val="00AA024C"/>
    <w:rsid w:val="00AA538F"/>
    <w:rsid w:val="00AB2FE9"/>
    <w:rsid w:val="00AC5A7B"/>
    <w:rsid w:val="00AC5EFB"/>
    <w:rsid w:val="00AD0F71"/>
    <w:rsid w:val="00AD15AE"/>
    <w:rsid w:val="00AD1669"/>
    <w:rsid w:val="00AD23DE"/>
    <w:rsid w:val="00AD3701"/>
    <w:rsid w:val="00AD6F3C"/>
    <w:rsid w:val="00AE20C5"/>
    <w:rsid w:val="00AE23A1"/>
    <w:rsid w:val="00AE38D3"/>
    <w:rsid w:val="00AE5D55"/>
    <w:rsid w:val="00AE6661"/>
    <w:rsid w:val="00AF0F88"/>
    <w:rsid w:val="00B0090D"/>
    <w:rsid w:val="00B00C9F"/>
    <w:rsid w:val="00B02D9A"/>
    <w:rsid w:val="00B05B47"/>
    <w:rsid w:val="00B070CB"/>
    <w:rsid w:val="00B07297"/>
    <w:rsid w:val="00B10277"/>
    <w:rsid w:val="00B11056"/>
    <w:rsid w:val="00B128D3"/>
    <w:rsid w:val="00B13CB1"/>
    <w:rsid w:val="00B1736B"/>
    <w:rsid w:val="00B1756E"/>
    <w:rsid w:val="00B22039"/>
    <w:rsid w:val="00B23EC3"/>
    <w:rsid w:val="00B24BA1"/>
    <w:rsid w:val="00B25CB8"/>
    <w:rsid w:val="00B32E3F"/>
    <w:rsid w:val="00B36C23"/>
    <w:rsid w:val="00B40FDB"/>
    <w:rsid w:val="00B42A1C"/>
    <w:rsid w:val="00B47292"/>
    <w:rsid w:val="00B5063E"/>
    <w:rsid w:val="00B53AB5"/>
    <w:rsid w:val="00B53B1E"/>
    <w:rsid w:val="00B55B12"/>
    <w:rsid w:val="00B57674"/>
    <w:rsid w:val="00B60F10"/>
    <w:rsid w:val="00B62307"/>
    <w:rsid w:val="00B65494"/>
    <w:rsid w:val="00B65509"/>
    <w:rsid w:val="00B72213"/>
    <w:rsid w:val="00B77132"/>
    <w:rsid w:val="00B81226"/>
    <w:rsid w:val="00B812D5"/>
    <w:rsid w:val="00B82B35"/>
    <w:rsid w:val="00B84A6F"/>
    <w:rsid w:val="00B84ABE"/>
    <w:rsid w:val="00B8536D"/>
    <w:rsid w:val="00B858A9"/>
    <w:rsid w:val="00B879BC"/>
    <w:rsid w:val="00B9047A"/>
    <w:rsid w:val="00B947E2"/>
    <w:rsid w:val="00B96DB7"/>
    <w:rsid w:val="00B970CB"/>
    <w:rsid w:val="00B97A42"/>
    <w:rsid w:val="00BA1B5B"/>
    <w:rsid w:val="00BA440D"/>
    <w:rsid w:val="00BB0092"/>
    <w:rsid w:val="00BB5DCE"/>
    <w:rsid w:val="00BB78B4"/>
    <w:rsid w:val="00BC10C9"/>
    <w:rsid w:val="00BC400D"/>
    <w:rsid w:val="00BC4277"/>
    <w:rsid w:val="00BC531F"/>
    <w:rsid w:val="00BC582E"/>
    <w:rsid w:val="00BC7F9C"/>
    <w:rsid w:val="00BD36B0"/>
    <w:rsid w:val="00BD4AE5"/>
    <w:rsid w:val="00BD4CDA"/>
    <w:rsid w:val="00BD625B"/>
    <w:rsid w:val="00BD6A54"/>
    <w:rsid w:val="00BD6F2E"/>
    <w:rsid w:val="00BE217D"/>
    <w:rsid w:val="00BF1050"/>
    <w:rsid w:val="00BF18B7"/>
    <w:rsid w:val="00BF1F74"/>
    <w:rsid w:val="00BF33F1"/>
    <w:rsid w:val="00BF35DA"/>
    <w:rsid w:val="00BF539C"/>
    <w:rsid w:val="00BF5EAF"/>
    <w:rsid w:val="00BF75A0"/>
    <w:rsid w:val="00BF76F0"/>
    <w:rsid w:val="00C007B6"/>
    <w:rsid w:val="00C0331E"/>
    <w:rsid w:val="00C10AE5"/>
    <w:rsid w:val="00C12AFB"/>
    <w:rsid w:val="00C13906"/>
    <w:rsid w:val="00C2121D"/>
    <w:rsid w:val="00C23D08"/>
    <w:rsid w:val="00C24A7A"/>
    <w:rsid w:val="00C30902"/>
    <w:rsid w:val="00C33BC8"/>
    <w:rsid w:val="00C358DC"/>
    <w:rsid w:val="00C36256"/>
    <w:rsid w:val="00C448BB"/>
    <w:rsid w:val="00C45369"/>
    <w:rsid w:val="00C51A43"/>
    <w:rsid w:val="00C53B7A"/>
    <w:rsid w:val="00C5698C"/>
    <w:rsid w:val="00C56EAF"/>
    <w:rsid w:val="00C600BD"/>
    <w:rsid w:val="00C62B2E"/>
    <w:rsid w:val="00C64F40"/>
    <w:rsid w:val="00C72AB8"/>
    <w:rsid w:val="00C74656"/>
    <w:rsid w:val="00C76802"/>
    <w:rsid w:val="00C82DC9"/>
    <w:rsid w:val="00C83D76"/>
    <w:rsid w:val="00C84874"/>
    <w:rsid w:val="00C859A4"/>
    <w:rsid w:val="00C868F0"/>
    <w:rsid w:val="00C97408"/>
    <w:rsid w:val="00C974C6"/>
    <w:rsid w:val="00CA17CC"/>
    <w:rsid w:val="00CA1CF0"/>
    <w:rsid w:val="00CA7504"/>
    <w:rsid w:val="00CB114B"/>
    <w:rsid w:val="00CB4BA2"/>
    <w:rsid w:val="00CC0C17"/>
    <w:rsid w:val="00CC481E"/>
    <w:rsid w:val="00CD25EA"/>
    <w:rsid w:val="00CE1C7B"/>
    <w:rsid w:val="00CE4F5C"/>
    <w:rsid w:val="00CE5DC9"/>
    <w:rsid w:val="00CE5E20"/>
    <w:rsid w:val="00CE6BCF"/>
    <w:rsid w:val="00CF65C7"/>
    <w:rsid w:val="00D00D5F"/>
    <w:rsid w:val="00D0272B"/>
    <w:rsid w:val="00D102CA"/>
    <w:rsid w:val="00D14166"/>
    <w:rsid w:val="00D1426A"/>
    <w:rsid w:val="00D142F1"/>
    <w:rsid w:val="00D15E5E"/>
    <w:rsid w:val="00D16AA3"/>
    <w:rsid w:val="00D175DC"/>
    <w:rsid w:val="00D21528"/>
    <w:rsid w:val="00D2366D"/>
    <w:rsid w:val="00D2438B"/>
    <w:rsid w:val="00D2555B"/>
    <w:rsid w:val="00D2664E"/>
    <w:rsid w:val="00D41372"/>
    <w:rsid w:val="00D47F28"/>
    <w:rsid w:val="00D520E6"/>
    <w:rsid w:val="00D53F98"/>
    <w:rsid w:val="00D602B5"/>
    <w:rsid w:val="00D6053A"/>
    <w:rsid w:val="00D671EC"/>
    <w:rsid w:val="00D75361"/>
    <w:rsid w:val="00D87C85"/>
    <w:rsid w:val="00D92939"/>
    <w:rsid w:val="00D93B49"/>
    <w:rsid w:val="00D941F5"/>
    <w:rsid w:val="00DA1004"/>
    <w:rsid w:val="00DA5199"/>
    <w:rsid w:val="00DB0136"/>
    <w:rsid w:val="00DB162D"/>
    <w:rsid w:val="00DB2604"/>
    <w:rsid w:val="00DB3692"/>
    <w:rsid w:val="00DB5196"/>
    <w:rsid w:val="00DC56D9"/>
    <w:rsid w:val="00DD1D7A"/>
    <w:rsid w:val="00DD4E8D"/>
    <w:rsid w:val="00DD5A72"/>
    <w:rsid w:val="00DD5D33"/>
    <w:rsid w:val="00DE1836"/>
    <w:rsid w:val="00DE3969"/>
    <w:rsid w:val="00DE6D08"/>
    <w:rsid w:val="00DF1AC5"/>
    <w:rsid w:val="00DF7AF0"/>
    <w:rsid w:val="00E025AB"/>
    <w:rsid w:val="00E03FF0"/>
    <w:rsid w:val="00E03FF2"/>
    <w:rsid w:val="00E05A2F"/>
    <w:rsid w:val="00E068A3"/>
    <w:rsid w:val="00E12D56"/>
    <w:rsid w:val="00E17BBA"/>
    <w:rsid w:val="00E2222D"/>
    <w:rsid w:val="00E24431"/>
    <w:rsid w:val="00E256CA"/>
    <w:rsid w:val="00E25DB4"/>
    <w:rsid w:val="00E26A96"/>
    <w:rsid w:val="00E300E7"/>
    <w:rsid w:val="00E3754D"/>
    <w:rsid w:val="00E40E8F"/>
    <w:rsid w:val="00E414EA"/>
    <w:rsid w:val="00E44D8D"/>
    <w:rsid w:val="00E459B0"/>
    <w:rsid w:val="00E4754D"/>
    <w:rsid w:val="00E54713"/>
    <w:rsid w:val="00E61F1C"/>
    <w:rsid w:val="00E669CE"/>
    <w:rsid w:val="00E700AA"/>
    <w:rsid w:val="00E71A21"/>
    <w:rsid w:val="00E7484B"/>
    <w:rsid w:val="00E748FD"/>
    <w:rsid w:val="00E82DA0"/>
    <w:rsid w:val="00E87595"/>
    <w:rsid w:val="00E904F7"/>
    <w:rsid w:val="00E9161E"/>
    <w:rsid w:val="00E97A00"/>
    <w:rsid w:val="00E97B8A"/>
    <w:rsid w:val="00EA2748"/>
    <w:rsid w:val="00EA4080"/>
    <w:rsid w:val="00EA48F1"/>
    <w:rsid w:val="00EB2125"/>
    <w:rsid w:val="00EB3235"/>
    <w:rsid w:val="00EB391F"/>
    <w:rsid w:val="00EB487C"/>
    <w:rsid w:val="00EB5509"/>
    <w:rsid w:val="00EB766B"/>
    <w:rsid w:val="00EC2E6A"/>
    <w:rsid w:val="00EC7F57"/>
    <w:rsid w:val="00ED634F"/>
    <w:rsid w:val="00ED76D7"/>
    <w:rsid w:val="00EE29B2"/>
    <w:rsid w:val="00EE5029"/>
    <w:rsid w:val="00EE52E6"/>
    <w:rsid w:val="00EE700C"/>
    <w:rsid w:val="00EE7435"/>
    <w:rsid w:val="00EF1F75"/>
    <w:rsid w:val="00EF32D8"/>
    <w:rsid w:val="00EF69E5"/>
    <w:rsid w:val="00EF7654"/>
    <w:rsid w:val="00F0497F"/>
    <w:rsid w:val="00F06ECF"/>
    <w:rsid w:val="00F07BAE"/>
    <w:rsid w:val="00F21D0D"/>
    <w:rsid w:val="00F2227D"/>
    <w:rsid w:val="00F22BB3"/>
    <w:rsid w:val="00F31E6E"/>
    <w:rsid w:val="00F322F8"/>
    <w:rsid w:val="00F351BA"/>
    <w:rsid w:val="00F402B7"/>
    <w:rsid w:val="00F414D2"/>
    <w:rsid w:val="00F42A79"/>
    <w:rsid w:val="00F435A3"/>
    <w:rsid w:val="00F43A5E"/>
    <w:rsid w:val="00F45F0E"/>
    <w:rsid w:val="00F47E5C"/>
    <w:rsid w:val="00F52165"/>
    <w:rsid w:val="00F53111"/>
    <w:rsid w:val="00F54773"/>
    <w:rsid w:val="00F555AE"/>
    <w:rsid w:val="00F56306"/>
    <w:rsid w:val="00F565A8"/>
    <w:rsid w:val="00F56887"/>
    <w:rsid w:val="00F62684"/>
    <w:rsid w:val="00F62C7C"/>
    <w:rsid w:val="00F62E8F"/>
    <w:rsid w:val="00F72CC4"/>
    <w:rsid w:val="00F73247"/>
    <w:rsid w:val="00F73775"/>
    <w:rsid w:val="00F82EDD"/>
    <w:rsid w:val="00F836BB"/>
    <w:rsid w:val="00F85476"/>
    <w:rsid w:val="00F866C4"/>
    <w:rsid w:val="00F87912"/>
    <w:rsid w:val="00F93F55"/>
    <w:rsid w:val="00F95E5D"/>
    <w:rsid w:val="00F97F9E"/>
    <w:rsid w:val="00FA2AFB"/>
    <w:rsid w:val="00FB690E"/>
    <w:rsid w:val="00FC0843"/>
    <w:rsid w:val="00FC357F"/>
    <w:rsid w:val="00FC3ED8"/>
    <w:rsid w:val="00FD5F09"/>
    <w:rsid w:val="00FE154F"/>
    <w:rsid w:val="00FE3C50"/>
    <w:rsid w:val="00FE5B02"/>
    <w:rsid w:val="00FE61C5"/>
    <w:rsid w:val="00FE72D3"/>
    <w:rsid w:val="00FF07E5"/>
    <w:rsid w:val="00FF1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B2C8B"/>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1"/>
        <w:numId w:val="1"/>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列"/>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A33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8"/>
    <w:uiPriority w:val="34"/>
    <w:qFormat/>
    <w:rsid w:val="004F44AE"/>
    <w:rPr>
      <w:rFonts w:ascii="Times New Roman" w:eastAsia="MS Mincho" w:hAnsi="Times New Roman" w:cs="Times New Roman"/>
      <w:kern w:val="0"/>
      <w:sz w:val="22"/>
      <w:szCs w:val="20"/>
      <w:lang w:val="en-GB" w:eastAsia="en-US"/>
    </w:rPr>
  </w:style>
  <w:style w:type="paragraph" w:styleId="ab">
    <w:name w:val="Balloon Text"/>
    <w:basedOn w:val="a"/>
    <w:link w:val="ac"/>
    <w:uiPriority w:val="99"/>
    <w:semiHidden/>
    <w:unhideWhenUsed/>
    <w:rsid w:val="00E40E8F"/>
    <w:pPr>
      <w:spacing w:after="0"/>
    </w:pPr>
    <w:rPr>
      <w:rFonts w:ascii="Microsoft YaHei UI" w:eastAsia="Microsoft YaHei UI"/>
      <w:sz w:val="18"/>
      <w:szCs w:val="18"/>
    </w:rPr>
  </w:style>
  <w:style w:type="character" w:customStyle="1" w:styleId="ac">
    <w:name w:val="批注框文本 字符"/>
    <w:basedOn w:val="a0"/>
    <w:link w:val="ab"/>
    <w:uiPriority w:val="99"/>
    <w:semiHidden/>
    <w:rsid w:val="00E40E8F"/>
    <w:rPr>
      <w:rFonts w:ascii="Microsoft YaHei UI" w:eastAsia="Microsoft YaHei UI" w:hAnsi="Times New Roman" w:cs="Times New Roman"/>
      <w:kern w:val="0"/>
      <w:sz w:val="18"/>
      <w:szCs w:val="18"/>
      <w:lang w:val="en-GB" w:eastAsia="en-US"/>
    </w:rPr>
  </w:style>
  <w:style w:type="paragraph" w:customStyle="1" w:styleId="Doc-title">
    <w:name w:val="Doc-title"/>
    <w:basedOn w:val="a"/>
    <w:next w:val="a"/>
    <w:link w:val="Doc-titleChar"/>
    <w:qFormat/>
    <w:rsid w:val="003C217A"/>
    <w:pPr>
      <w:overflowPunct w:val="0"/>
      <w:autoSpaceDE w:val="0"/>
      <w:autoSpaceDN w:val="0"/>
      <w:adjustRightInd w:val="0"/>
      <w:spacing w:before="60" w:after="0"/>
      <w:ind w:left="1259" w:hanging="1259"/>
      <w:textAlignment w:val="baseline"/>
    </w:pPr>
    <w:rPr>
      <w:rFonts w:ascii="Arial" w:eastAsia="Times New Roman" w:hAnsi="Arial"/>
      <w:noProof/>
      <w:sz w:val="20"/>
      <w:lang w:eastAsia="ja-JP"/>
    </w:rPr>
  </w:style>
  <w:style w:type="character" w:customStyle="1" w:styleId="Doc-titleChar">
    <w:name w:val="Doc-title Char"/>
    <w:link w:val="Doc-title"/>
    <w:qFormat/>
    <w:rsid w:val="003C217A"/>
    <w:rPr>
      <w:rFonts w:ascii="Arial" w:eastAsia="Times New Roman" w:hAnsi="Arial" w:cs="Times New Roman"/>
      <w:noProof/>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7C364-66DA-43ED-8B23-2A389CBBE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4</Pages>
  <Words>1681</Words>
  <Characters>9583</Characters>
  <Application>Microsoft Office Word</Application>
  <DocSecurity>0</DocSecurity>
  <Lines>79</Lines>
  <Paragraphs>22</Paragraphs>
  <ScaleCrop>false</ScaleCrop>
  <Company> </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221</cp:revision>
  <dcterms:created xsi:type="dcterms:W3CDTF">2022-01-10T06:04:00Z</dcterms:created>
  <dcterms:modified xsi:type="dcterms:W3CDTF">2022-02-14T14:36:00Z</dcterms:modified>
</cp:coreProperties>
</file>